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19" w:rsidRDefault="00A94719" w:rsidP="00A94719">
      <w:bookmarkStart w:id="0" w:name="_GoBack"/>
      <w:r>
        <w:t>Sir</w:t>
      </w:r>
    </w:p>
    <w:p w:rsidR="00A94719" w:rsidRPr="00A94719" w:rsidRDefault="00A94719" w:rsidP="00A94719">
      <w:pPr>
        <w:rPr>
          <w:b/>
        </w:rPr>
      </w:pPr>
      <w:r w:rsidRPr="00A94719">
        <w:rPr>
          <w:b/>
        </w:rPr>
        <w:t xml:space="preserve">Omicidio di Willy Monteiro: la vicinanza della diocesi di Palestrina. </w:t>
      </w:r>
      <w:proofErr w:type="spellStart"/>
      <w:r w:rsidRPr="00A94719">
        <w:rPr>
          <w:b/>
        </w:rPr>
        <w:t>Mons</w:t>
      </w:r>
      <w:proofErr w:type="spellEnd"/>
      <w:r w:rsidRPr="00A94719">
        <w:rPr>
          <w:b/>
        </w:rPr>
        <w:t>. Apicella (Velletri-Segni): “Tutti siamo corresponsabili”</w:t>
      </w:r>
    </w:p>
    <w:p w:rsidR="00A94719" w:rsidRDefault="00A94719" w:rsidP="00A94719">
      <w:r>
        <w:t xml:space="preserve">Il silenzio e la preghiera sono la scelta della diocesi di Palestrina di fronte a una tragedia immensa, che ha colpito una famiglia onesta, che frequenta la parrocchia di Paliano e che ora chiede di vivere questo momento di profondo dolore con riservatezza. Lo stesso Willy è stato prima </w:t>
      </w:r>
      <w:proofErr w:type="spellStart"/>
      <w:r>
        <w:t>acierrino</w:t>
      </w:r>
      <w:proofErr w:type="spellEnd"/>
      <w:r>
        <w:t xml:space="preserve"> e poi giovanissimo di Azione cattolica ed è cresciuto nell’associazione della sua città. Al dolore della famiglia della giovane vittima esprime vicinanza anche </w:t>
      </w:r>
      <w:proofErr w:type="spellStart"/>
      <w:r>
        <w:t>mons</w:t>
      </w:r>
      <w:proofErr w:type="spellEnd"/>
      <w:r>
        <w:t>. Vincenzo Apicella, vescovo della diocesi di Velletri-Segni, di cui sono originari i giovani fermati per il delitto e nel cui territorio ricade il comune di Colleferro</w:t>
      </w:r>
    </w:p>
    <w:p w:rsidR="00A94719" w:rsidRDefault="00A94719" w:rsidP="00A94719">
      <w:r>
        <w:t xml:space="preserve">Il vescovo di Tivoli e di Palestrina, </w:t>
      </w:r>
      <w:proofErr w:type="spellStart"/>
      <w:r>
        <w:t>mons</w:t>
      </w:r>
      <w:proofErr w:type="spellEnd"/>
      <w:r>
        <w:t xml:space="preserve">. Mauro </w:t>
      </w:r>
      <w:proofErr w:type="spellStart"/>
      <w:r>
        <w:t>Parmeggiani</w:t>
      </w:r>
      <w:proofErr w:type="spellEnd"/>
      <w:r>
        <w:t xml:space="preserve">, insieme al parroco di Paliano, don Paolo Ugo Baldo, sono vicini in queste ore e stanno assistendo e accompagnando la famiglia di Willy Monteiro </w:t>
      </w:r>
      <w:proofErr w:type="spellStart"/>
      <w:r>
        <w:t>Duarte</w:t>
      </w:r>
      <w:proofErr w:type="spellEnd"/>
      <w:r>
        <w:t>, il giovane colpito a morte nella notte tra sabato e domenica a Colleferro nel tentativo di sedare una rissa. Il silenzio e la preghiera sono la scelta della diocesi di Palestrina di fronte a una tragedia immensa, che ha colpito una famiglia onesta, che frequenta la parrocchia di Paliano e che ora chiede di vivere questo momento di profondo dolore con riservatezza.</w:t>
      </w:r>
    </w:p>
    <w:p w:rsidR="00A94719" w:rsidRDefault="00A94719" w:rsidP="00A94719">
      <w:r>
        <w:t xml:space="preserve">    Lo stesso Willy è stato prima </w:t>
      </w:r>
      <w:proofErr w:type="spellStart"/>
      <w:r>
        <w:t>acierrino</w:t>
      </w:r>
      <w:proofErr w:type="spellEnd"/>
      <w:r>
        <w:t xml:space="preserve"> e poi giovanissimo di Azione cattolica ed è cresciuto nell’associazione della sua città.</w:t>
      </w:r>
    </w:p>
    <w:p w:rsidR="00A94719" w:rsidRDefault="00A94719" w:rsidP="00A94719">
      <w:r>
        <w:t xml:space="preserve">Al dolore della famiglia della giovane vittima esprime vicinanza anche </w:t>
      </w:r>
      <w:proofErr w:type="spellStart"/>
      <w:r>
        <w:t>mons</w:t>
      </w:r>
      <w:proofErr w:type="spellEnd"/>
      <w:r>
        <w:t xml:space="preserve">. Vincenzo Apicella, vescovo della diocesi di Velletri-Segni, di cui sono originari i giovani fermati per il delitto e nel cui territorio ricade il comune di Colleferro. “Che il Signore dia alla famiglia e agli amici la consolazione che solo Lui può dare e illumini le nostre menti e i nostri cuori, perché sappiamo costruire un mondo più umano e fraterno”, scrive </w:t>
      </w:r>
      <w:proofErr w:type="spellStart"/>
      <w:r>
        <w:t>mons</w:t>
      </w:r>
      <w:proofErr w:type="spellEnd"/>
      <w:r>
        <w:t>. Apicella in una preghiera che ha chiesto ai parroci della diocesi di leggere durante le messe di domenica prossima. “Una giovane vita, spezzata così brutalmente sotto i nostri occhi, grida alla nostra coscienza e non possiamo gettarla con indifferenza alle nostre spalle – prosegue -. Tutti siamo corresponsabili di fronte a una realtà scomoda e inquietante”. “Da dove provengono i virus della prepotenza, della violenza, della vigliaccheria, del disprezzo della vita, della stupidità che generano queste tragedie – si domanda il vescovo di Velletri – e gettano nella disperazione intere famiglie e comunità? Siamo quotidianamente seduti su una polveriera, che può esplodere improvvisamente e di cui non abbiamo consapevolezza”. E chiede a famiglia, Chiesa, scuola, istituzioni, media, di essere partecipi “di quella fondamentale e indispensabile opera di civiltà che si chiama educazione e che va rivolta a tutti, anche agli adulti”.</w:t>
      </w:r>
    </w:p>
    <w:p w:rsidR="00A94719" w:rsidRDefault="00A94719" w:rsidP="00A94719">
      <w:r>
        <w:t xml:space="preserve">    “Willy riposa tra le braccia amorevoli del Padre, ma noi ci sentiamo come Adamo quando seppe che Caino aveva ucciso Abele. Il Signore abbia pietà di noi!”, conclude.</w:t>
      </w:r>
    </w:p>
    <w:p w:rsidR="00A94719" w:rsidRDefault="00A94719" w:rsidP="00A94719">
      <w:r>
        <w:t>____________</w:t>
      </w:r>
    </w:p>
    <w:p w:rsidR="00A94719" w:rsidRDefault="00A94719" w:rsidP="00A94719">
      <w:r>
        <w:t>La stampa</w:t>
      </w:r>
    </w:p>
    <w:p w:rsidR="00A94719" w:rsidRPr="00A94719" w:rsidRDefault="00A94719" w:rsidP="00A94719">
      <w:pPr>
        <w:rPr>
          <w:b/>
        </w:rPr>
      </w:pPr>
      <w:r w:rsidRPr="00A94719">
        <w:rPr>
          <w:b/>
        </w:rPr>
        <w:t>Marsiglia torna nell’incubo: posti finiti in rianimazione. Boom di nuovi casi in India</w:t>
      </w:r>
    </w:p>
    <w:p w:rsidR="00A94719" w:rsidRDefault="00A94719" w:rsidP="00A94719"/>
    <w:p w:rsidR="00A94719" w:rsidRDefault="00A94719" w:rsidP="00A94719"/>
    <w:p w:rsidR="00A94719" w:rsidRDefault="00A94719" w:rsidP="00A94719">
      <w:r>
        <w:lastRenderedPageBreak/>
        <w:t>PARIGI. È Marsiglia oggi la città a rischio in Francia per il coronavirus: nel suo dipartimento (equivalente nella nostra provincia) i letti disponibili per i malati di Covid-19 nelle rianimazioni degli ospedali sono ormai quasi tutti occupati. E in tutto il Paese, una settimana dopo il rientro degli studenti a scuola e in generale dei francesi dalle loro vacanze, la circolazione del virus progredisce in maniera «esponenziale» e la dinamica della trasmissione è «preoccupante», come indica l’agenzia pubblica di sicurezza sanitaria. Assieme alla Francia, in Europa sono il Regno Unito e la Spagna (che ieri ha superato i 500mila casi complessivi) a preoccupare di più e a far pensare alla possibilità di una seconda ondata dell’infezione. Intanto, al di fuori del Vecchio continente, l’India è diventata il secondo Paese del mondo con il numero maggiore di casi (2,2 milioni), dietro agli Stati Uniti (6,25) e ormai davanti al Brasile (4,15). Nonostante questo ieri è stata decisa la riapertura della metropolitana nei maggiori centri urbani, New Delhi compresa, dopo sei mesi di blocco.</w:t>
      </w:r>
    </w:p>
    <w:p w:rsidR="00A94719" w:rsidRDefault="00A94719" w:rsidP="00A94719">
      <w:r>
        <w:t xml:space="preserve">Francia, Parigi in mascherina: "Pronti i piani di </w:t>
      </w:r>
      <w:proofErr w:type="spellStart"/>
      <w:r>
        <w:t>lockdown</w:t>
      </w:r>
      <w:proofErr w:type="spellEnd"/>
      <w:r>
        <w:t>"</w:t>
      </w:r>
    </w:p>
    <w:p w:rsidR="00A94719" w:rsidRDefault="00A94719" w:rsidP="00A94719">
      <w:r>
        <w:t>Ritornando alla Francia, va detto che ieri sera ha annunciato 4.203 nuovi casi, nelle 24 ore precedenti, un numero inferiore ai tre giorni precedenti, quando si era oscillati fra i 7mila e i 9mila. Ma un altro numero preoccupa: la quota media di positivi fra chi viene sottoposto al test nell’ultima settimana, che lunedì sera si attestava al 5,1% contro il 4,9% la domenica e il 4,3% di una settimana prima. I morti annunciati ieri sera erano invece 25, fortunatamente ancora un livello molto più basso rispetto ai picchi della scorsa primavera (lo stesso si sta verificando nel resto dell’Europa). Ma a Marsiglia, appunto, i servizi di rianimazione cominciano a essere di nuovo pieni.</w:t>
      </w:r>
    </w:p>
    <w:p w:rsidR="00A94719" w:rsidRDefault="00A94719" w:rsidP="00A94719">
      <w:r>
        <w:t>In Spagna ieri si è arrivati a un numero complessivo di 525.549 casi dall’inizio dell’epidemia, che, in rapporto alla popolazione, è una proporzione due volte superiore alla Francia e all’Italia. Nelle due ultime settimane le nuove contaminazioni oscillano fra i 7mila e gli 8mila, per un terzo concentrate nella regione di Madrid, che si conferma l’epicentro, come nella primavera scorsa. Quanto al Regno Unito, i nuovi casi dichiarati ieri sera sulle ultime 24 ore erano 2.948, appena quaranta in meno rispetto a domenica, quando era stato registrato il record giornaliero dallo scorso maggio.</w:t>
      </w:r>
    </w:p>
    <w:p w:rsidR="00A94719" w:rsidRDefault="00A94719" w:rsidP="00A94719">
      <w:r>
        <w:t>Il premier Boris Johnson ha insistito sulla necessità dell'aggiornamento costante della lista dei Paesi sottoposti a quarantena per chi rientra nel Regno mentre scattano i 14 giorni anche per i voli regionali. Nel mondo i casi superano quota 27 milioni e i morti sfiorano i 900mila. Israele, che aveva gestito con successo l’emergenza nella primavera scorsa, è invece diventato il quinto Paese del mondo per il numero di contaminati rispetto alla popolazione, con 2257 nuovi casi annunciati ieri sera. Stasera scatterà un coprifuoco notturno in quaranta centri urbani.</w:t>
      </w:r>
    </w:p>
    <w:p w:rsidR="00A94719" w:rsidRDefault="00A94719" w:rsidP="00A94719">
      <w:r>
        <w:t>___________</w:t>
      </w:r>
    </w:p>
    <w:p w:rsidR="00A94719" w:rsidRDefault="00A94719" w:rsidP="00A94719">
      <w:r>
        <w:t>La stampa</w:t>
      </w:r>
    </w:p>
    <w:p w:rsidR="00A94719" w:rsidRPr="00A94719" w:rsidRDefault="00A94719" w:rsidP="00A94719">
      <w:pPr>
        <w:rPr>
          <w:b/>
        </w:rPr>
      </w:pPr>
      <w:r w:rsidRPr="00A94719">
        <w:rPr>
          <w:b/>
        </w:rPr>
        <w:t>Quanto è importante recuperare la scrittura a mano. Il pedagogista: “Vitale per lo sviluppo cognitivo”</w:t>
      </w:r>
    </w:p>
    <w:p w:rsidR="00A94719" w:rsidRPr="00A94719" w:rsidRDefault="00A94719" w:rsidP="00A94719">
      <w:pPr>
        <w:rPr>
          <w:b/>
        </w:rPr>
      </w:pPr>
      <w:r w:rsidRPr="00A94719">
        <w:rPr>
          <w:b/>
        </w:rPr>
        <w:t>Con l’utilizzo dei sistemi digitali si va perdendo la nostra naturale manualità. Inghilterra e Francia hanno già trovato le soluzioni. In Italia una campagna per rilanciare lo studio della calligrafia nelle scuole</w:t>
      </w:r>
    </w:p>
    <w:p w:rsidR="00A94719" w:rsidRDefault="00A94719" w:rsidP="00A94719">
      <w:r>
        <w:t>ANDREA CIONCI</w:t>
      </w:r>
    </w:p>
    <w:p w:rsidR="00A94719" w:rsidRDefault="00A94719" w:rsidP="00A94719">
      <w:r>
        <w:t xml:space="preserve">Questo articolo è stato scritto a mano, solo successivamente ribattuto al computer. Non tanto per ripercorrere nostalgicamente il modus operandi dei nostri colleghi ottocenteschi, quanto per trattare con </w:t>
      </w:r>
      <w:r>
        <w:lastRenderedPageBreak/>
        <w:t>un po’ di coerenza un tema sollevato da una recentissima petizione al Ministero dell’Istruzione che, in pochi giorni, ha raccolto migliaia di firme: “Promuoviamo la bellezza della scrittura a mano” .</w:t>
      </w:r>
    </w:p>
    <w:p w:rsidR="00A94719" w:rsidRDefault="00A94719" w:rsidP="00A94719">
      <w:r>
        <w:t>Lanciata (in vista di una tormentata riapertura delle scuole) dall’archeologo e scrittore Carlo Di Clemente insieme al blogger Stefano Molini, chiede al ministro Lucia Azzolina e agli insegnanti di ogni ordine e grado il massimo impegno affinché i ragazzi tornino a esercitarsi nel corsivo. Come auto-constatato amaramente dallo scrivente, infatti, una calligrafia elegante è una di quelle cose che, o si imparano bene da piccoli, o diventa difficile, poi, rimettere a punto.</w:t>
      </w:r>
    </w:p>
    <w:p w:rsidR="00A94719" w:rsidRDefault="00A94719" w:rsidP="00A94719">
      <w:r>
        <w:t xml:space="preserve">Ma qui non si tratta solo di una questione estetica (e di rispetto verso l’insegnante che deve correggere i compiti) bensì dello sviluppo cognitivo dei nostri bambini, della prevenzione della dislessia, di un prezioso patrimonio educativo e di una capacità umana antica di 5000 anni che stiamo irrimediabilmente perdendo. </w:t>
      </w:r>
    </w:p>
    <w:p w:rsidR="00A94719" w:rsidRDefault="00A94719" w:rsidP="00A94719">
      <w:r>
        <w:t xml:space="preserve">Dai piccoli allievi degli scribi sumeri, fino alla scuola degli anni ’60, bambini e ragazzi si sono sempre applicati allo studio della bella scrittura. La gran parte dei nostri lettori con la chioma d’argento ricorderà l’”ora di calligrafia” inserita fra le materie di studio. Stando a varie testimonianze, era un momento piacevole, di silenziosa e rilassante applicazione, con lunghe file di lettere corsive minuscole e maiuscole tracciate sul quaderno, perfino la </w:t>
      </w:r>
      <w:proofErr w:type="spellStart"/>
      <w:r>
        <w:t>barocchissima</w:t>
      </w:r>
      <w:proofErr w:type="spellEnd"/>
      <w:r>
        <w:t xml:space="preserve"> ”H” che in pochi ricordano oggi come si disegni.</w:t>
      </w:r>
    </w:p>
    <w:p w:rsidR="00A94719" w:rsidRDefault="00A94719" w:rsidP="00A94719">
      <w:r>
        <w:t>Dalla macchina da scrivere dei servizi segreti al primo "</w:t>
      </w:r>
      <w:proofErr w:type="spellStart"/>
      <w:r>
        <w:t>touch</w:t>
      </w:r>
      <w:proofErr w:type="spellEnd"/>
      <w:r>
        <w:t>": i tesori della scrittura meccanica</w:t>
      </w:r>
    </w:p>
    <w:p w:rsidR="00A94719" w:rsidRDefault="00A94719" w:rsidP="00A94719">
      <w:r>
        <w:t xml:space="preserve">Poi venne il ’68, la contestazione, e l’ora di calligrafia fu relegata in soffitta fra tutti quegli strumenti educativi ritenuti “mortificanti della libera espressione creativa”. Tuttavia, confrontando i </w:t>
      </w:r>
      <w:proofErr w:type="spellStart"/>
      <w:r>
        <w:t>temini</w:t>
      </w:r>
      <w:proofErr w:type="spellEnd"/>
      <w:r>
        <w:t xml:space="preserve"> scolastici dei ragazzi di oggi con quelli dei loro nonni, l’unica differenza apprezzabile è che i primi sono mediamente meno leggibili e più disordinati. Non si può non rimanere ammirati, invece, leggendo lettere o diari vergati un secolo fa: una precisione e una pulizia quasi tipografiche. Non è un caso che oggi, a scuola, i pochi insegnanti che ancora fanno scrivere a mano, soprattutto dopo il colpo di grazia fornito dalla Didattica a distanza, pretendano lo stampatello.</w:t>
      </w:r>
    </w:p>
    <w:p w:rsidR="00A94719" w:rsidRDefault="00A94719" w:rsidP="00A94719">
      <w:r>
        <w:t>Nulla di paragonabile, tuttavia, al corsivo, uno stile grafico tramandato (nella sua forma attuale) fin dal ‘500 e pensato per la penna d’oca, ma ancor oggi perfettamente funzionale a scrivere con continuità, coerenza e fluidità. Sarebbe più consigliabile utilizzare la stilografica, dato che possiede parte dell’elasticità del pennino antico, ma anche la biro va benissimo: è infatti uno stile che si confà particolarmente ai bambini, riproducendo quegli spontanei movimenti della mano che vediamo nei loro scarabocchi: onde, cerchi e ghirigori.</w:t>
      </w:r>
    </w:p>
    <w:p w:rsidR="00A94719" w:rsidRDefault="00A94719" w:rsidP="00A94719">
      <w:r>
        <w:t xml:space="preserve">«Per questo è assolutamente vitale – spiega il noto pedagogista Daniele Novara – ribaltare il concetto che si è sedimentato oggi della scrittura a mano. Non è un optional, rispetto a quella digitale, ma esattamente l’opposto. Non c’è nulla che possa prendere il suo posto per lo sviluppo di quelle capacità neuromotorie di cui i bambini di oggi hanno estremo bisogno. In tutto il mondo occidentale i genitori sono diventati </w:t>
      </w:r>
      <w:proofErr w:type="spellStart"/>
      <w:r>
        <w:t>iper</w:t>
      </w:r>
      <w:proofErr w:type="spellEnd"/>
      <w:r>
        <w:t xml:space="preserve">-protettivi, ma soprattutto in Italia: abbiamo bambini, fortemente sedentarizzati, che non sanno allacciarsi le scarpe, altri che non sanno lavarsi i denti da soli e in molti, in troppi, fanno colazione col biberon fino all’età scolare. Quindi, la battaglia, prima che per la bella calligrafia deve essere proprio per la scrittura a mano: la scuola dovrebbe evitare di far leggere o scrivere i ragazzi su supporti digitali anche perché studi scientifici hanno ampiamente dimostrato come nei primi anni di vita, l’accesso a pc, </w:t>
      </w:r>
      <w:proofErr w:type="spellStart"/>
      <w:r>
        <w:t>tablet</w:t>
      </w:r>
      <w:proofErr w:type="spellEnd"/>
      <w:r>
        <w:t xml:space="preserve"> e </w:t>
      </w:r>
      <w:proofErr w:type="spellStart"/>
      <w:r>
        <w:t>smartphone</w:t>
      </w:r>
      <w:proofErr w:type="spellEnd"/>
      <w:r>
        <w:t xml:space="preserve"> preclude la connessione neuro-cerebrale tra pensiero e manualità creando ritardi nello sviluppo del linguaggio, parlato e scritto».</w:t>
      </w:r>
    </w:p>
    <w:p w:rsidR="00A94719" w:rsidRDefault="00A94719" w:rsidP="00A94719"/>
    <w:p w:rsidR="00A94719" w:rsidRDefault="00A94719" w:rsidP="00A94719">
      <w:r>
        <w:lastRenderedPageBreak/>
        <w:t>Altri paesi se ne sono già resi conto? In Inghilterra, da pochi anni, molte scuole hanno reintegrato l'uso della penna stilografica, per costringere gli studenti a re-imparare la bella grafia, mentre in Francia gli istituti superiori sono tornati al dettato, visto che gli studenti non scrivevano più gli accenti sulle parole.</w:t>
      </w:r>
    </w:p>
    <w:p w:rsidR="00A94719" w:rsidRDefault="00A94719" w:rsidP="00A94719">
      <w:r>
        <w:t xml:space="preserve">In Italia, le risorse le avremmo già, con molte associazioni di pedagogisti che da anni gridano nel deserto su questa tematica. Non occorre nemmeno ritornare all’abbecedario di </w:t>
      </w:r>
      <w:proofErr w:type="spellStart"/>
      <w:r>
        <w:t>collodiana</w:t>
      </w:r>
      <w:proofErr w:type="spellEnd"/>
      <w:r>
        <w:t xml:space="preserve"> memoria: esistono manuali moderni e accattivanti di calligrafia per bambini come, ad esempio, “Penne in pugno” di Monica </w:t>
      </w:r>
      <w:proofErr w:type="spellStart"/>
      <w:r>
        <w:t>Dengo</w:t>
      </w:r>
      <w:proofErr w:type="spellEnd"/>
      <w:r>
        <w:t xml:space="preserve"> (Giannino </w:t>
      </w:r>
      <w:proofErr w:type="spellStart"/>
      <w:r>
        <w:t>Stoppani</w:t>
      </w:r>
      <w:proofErr w:type="spellEnd"/>
      <w:r>
        <w:t xml:space="preserve"> editore) e vari altri.</w:t>
      </w:r>
    </w:p>
    <w:p w:rsidR="00A94719" w:rsidRDefault="00A94719" w:rsidP="00A94719">
      <w:r>
        <w:t>A breve, questo recupero potrebbe diventare una vera necessità, anche considerando l’aumento dei casi di dislessia a scuola. Preoccupante l’allarme di Federico Bianchi di Castelbianco, psicoterapeuta dell'età evolutiva: «La perdita del corsivo è alla base di molti Disturbi dell'Apprendimento segnalati dagli insegnanti della scuola primaria e che rendono difficile tutto il percorso scolastico. Scrivere in corsivo vuol dire tradurre il pensiero in parole, in unità semantiche, mentre scrivere in stampatello vuol dire invece sezionarlo in lettere, spezzettarlo, negare il tempo e il respiro della frase. Troppo spesso insegnanti e professori si accontentano di temi scritti in stampatello, e non hanno più né tempo né pazienza per insegnare la bella grafia».</w:t>
      </w:r>
    </w:p>
    <w:p w:rsidR="00A94719" w:rsidRDefault="00A94719" w:rsidP="00A94719"/>
    <w:p w:rsidR="00A94719" w:rsidRDefault="00A94719" w:rsidP="00A94719">
      <w:r>
        <w:t xml:space="preserve">Bisogna però ammettere che la petizione su </w:t>
      </w:r>
      <w:proofErr w:type="spellStart"/>
      <w:r>
        <w:t>Change</w:t>
      </w:r>
      <w:proofErr w:type="spellEnd"/>
      <w:r>
        <w:t xml:space="preserve"> è stata firmata anche da molti insegnanti “consapevoli”  e fra questi il professore universitario Luciano Ragno, giornalista di lungo corso e divulgatore scientifico: «L'impegno a scrivere bene, in modo armonioso, aiuta a pensare a quello che si sta scrivendo. E si acquista quel garbo nella scrittura che purtroppo si è perduto».</w:t>
      </w:r>
    </w:p>
    <w:p w:rsidR="00A94719" w:rsidRDefault="00A94719" w:rsidP="00A94719">
      <w:r>
        <w:t>Aggiunge la pedagogista Cristina Pendola: «Ecco, dunque, che rivalutare il corsivo non è né anacronistico, né innovativo: è semplicemente attuale e funzionale alla crescita armonica della persona. Il corsivo è moderno, semplice ed efficace, fatto per valorizzare la mano. Inoltre, dal punto di vista grafologico, il corsivo è personale e rivela l’identità di chi scrive, le sue attitudini, le potenzialità relazionali e affettive, rendendo gli scritti della persona un documento storico».</w:t>
      </w:r>
    </w:p>
    <w:p w:rsidR="00A94719" w:rsidRDefault="00A94719" w:rsidP="00A94719">
      <w:r>
        <w:t>Questo è indubitabile, basti per esempio pensare a quegli epistolari antichi, oggi preziosi documenti di epoche passate, di sentimenti e vicissitudini che solo la carta può conservare, secondo l’antico adagio latino.</w:t>
      </w:r>
    </w:p>
    <w:p w:rsidR="00A94719" w:rsidRDefault="00A94719" w:rsidP="00A94719">
      <w:r>
        <w:t>«Siamo lusingati – dichiara Carlo Di Clemente - che la nostra petizione sia stata accolta da personaggi della cultura e da tanti docenti. Inoltre, di recente non è mancata una interessante proposta rivolta alle Poste Italiane: mettere in circolazione un francobollo scontato solo per le lettere scritte manualmente. Per ottenerlo basterebbe affrancare la busta di fronte all’impiegato dell’ufficio postale, dopo avergli fatto brevemente controllare che si tratta di scrittura a mano».</w:t>
      </w:r>
    </w:p>
    <w:p w:rsidR="00A94719" w:rsidRDefault="00A94719" w:rsidP="00A94719">
      <w:r>
        <w:t>Del resto, scrivere o ricevere  una lettera “come gli antichi” è un piacere che in molti hanno perduto: cambia completamente l’atmosfera, si scrive di sentimenti autentici, di cose meno urgenti e soprattutto è pensata e creata per il destinatario dedicandogli tempo, attenzione, e anche qualche spicciolo. Un dono fatto col cuore, insomma.</w:t>
      </w:r>
    </w:p>
    <w:p w:rsidR="00A94719" w:rsidRDefault="00A94719" w:rsidP="00A94719">
      <w:r>
        <w:t>____________</w:t>
      </w:r>
    </w:p>
    <w:p w:rsidR="00A94719" w:rsidRDefault="00A94719" w:rsidP="00A94719">
      <w:r>
        <w:t>La stampa</w:t>
      </w:r>
    </w:p>
    <w:p w:rsidR="00A94719" w:rsidRPr="00A94719" w:rsidRDefault="00A94719" w:rsidP="00A94719">
      <w:pPr>
        <w:rPr>
          <w:b/>
        </w:rPr>
      </w:pPr>
      <w:r w:rsidRPr="00A94719">
        <w:rPr>
          <w:b/>
        </w:rPr>
        <w:lastRenderedPageBreak/>
        <w:t>Cocaina e usura, 17 arresti nel Torinese. Il via alle indagini dal suicidio di un imprenditore</w:t>
      </w:r>
    </w:p>
    <w:p w:rsidR="00A94719" w:rsidRPr="00A94719" w:rsidRDefault="00A94719" w:rsidP="00A94719">
      <w:pPr>
        <w:rPr>
          <w:b/>
        </w:rPr>
      </w:pPr>
      <w:r w:rsidRPr="00A94719">
        <w:rPr>
          <w:b/>
        </w:rPr>
        <w:t xml:space="preserve">Il titolare della </w:t>
      </w:r>
      <w:proofErr w:type="spellStart"/>
      <w:r w:rsidRPr="00A94719">
        <w:rPr>
          <w:b/>
        </w:rPr>
        <w:t>Italtrasporti</w:t>
      </w:r>
      <w:proofErr w:type="spellEnd"/>
      <w:r w:rsidRPr="00A94719">
        <w:rPr>
          <w:b/>
        </w:rPr>
        <w:t xml:space="preserve"> di Leinì, non riuscendo più a pagare si è impiccato in un capannone della sua impresa</w:t>
      </w:r>
    </w:p>
    <w:p w:rsidR="00A94719" w:rsidRPr="00A94719" w:rsidRDefault="00A94719" w:rsidP="00A94719">
      <w:pPr>
        <w:rPr>
          <w:b/>
        </w:rPr>
      </w:pPr>
      <w:r w:rsidRPr="00A94719">
        <w:rPr>
          <w:b/>
        </w:rPr>
        <w:t xml:space="preserve">Da sinistra il colonnello Francesco Rizzo, il procuratore capo di Ivrea Giuseppe Ferrando e il capitano della Compagnia di Chivasso, Luca </w:t>
      </w:r>
      <w:proofErr w:type="spellStart"/>
      <w:r w:rsidRPr="00A94719">
        <w:rPr>
          <w:b/>
        </w:rPr>
        <w:t>Giacolla</w:t>
      </w:r>
      <w:proofErr w:type="spellEnd"/>
    </w:p>
    <w:p w:rsidR="00A94719" w:rsidRDefault="00A94719" w:rsidP="00A94719">
      <w:r>
        <w:t xml:space="preserve">SETTIMO TORINESE. «Se mi viene a suonare qualcuno io ti sparo in faccia». E’  il tono di una telefonata di Stefano </w:t>
      </w:r>
      <w:proofErr w:type="spellStart"/>
      <w:r>
        <w:t>Ciervo</w:t>
      </w:r>
      <w:proofErr w:type="spellEnd"/>
      <w:r>
        <w:t>: un cliente gli aveva telefonato e gli stava dicendo che era stato fermato a San Mauro Torinese dai carabinieri, ma i militari non avevano trovato nulla della cocaina appena acquistata.  Un dettaglio che rivela la personalità di spacciatori spietati e pronti a tutto. E i soldi guadagnati dallo spaccio di stupefacenti venivano prestati ad imprenditori in difficoltà con tassi da usuari: interessi pari al 94 per cento.</w:t>
      </w:r>
    </w:p>
    <w:p w:rsidR="00A94719" w:rsidRDefault="00A94719" w:rsidP="00A94719">
      <w:r>
        <w:t xml:space="preserve">Lo spaccio di cocaina secondo la ricostruzione dei carabinieri della Compagnia di Chivasso avveniva per lo più sulla piazza di Settimo Torinese ed era gestito da due gruppi. Il primo faceva riferimento a Davide Alfonso Molino, 45 anni, di Settimo Torinese con l'aiuto di Vittorio </w:t>
      </w:r>
      <w:proofErr w:type="spellStart"/>
      <w:r>
        <w:t>Bellofatto</w:t>
      </w:r>
      <w:proofErr w:type="spellEnd"/>
      <w:r>
        <w:t xml:space="preserve">, 52 anni, anch'egli </w:t>
      </w:r>
      <w:proofErr w:type="spellStart"/>
      <w:r>
        <w:t>settimese</w:t>
      </w:r>
      <w:proofErr w:type="spellEnd"/>
      <w:r>
        <w:t xml:space="preserve">; il secondo gruppo era gestito da Vittorio </w:t>
      </w:r>
      <w:proofErr w:type="spellStart"/>
      <w:r>
        <w:t>Gargiulo</w:t>
      </w:r>
      <w:proofErr w:type="spellEnd"/>
      <w:r>
        <w:t xml:space="preserve">, 52 anni, di Torino, con un passato per associazione a delinquere di stampo mafioso finalizzata al traffico di droga, omicidio doloso, strage, armi e estorsioni. Nella sua attività Vittorio </w:t>
      </w:r>
      <w:proofErr w:type="spellStart"/>
      <w:r>
        <w:t>Gargiulo</w:t>
      </w:r>
      <w:proofErr w:type="spellEnd"/>
      <w:r>
        <w:t xml:space="preserve"> si faceva aiutare dei generi Stefano </w:t>
      </w:r>
      <w:proofErr w:type="spellStart"/>
      <w:r>
        <w:t>Ciervo</w:t>
      </w:r>
      <w:proofErr w:type="spellEnd"/>
      <w:r>
        <w:t xml:space="preserve">, 41 anni, di Settimo Torinese e Massimiliano </w:t>
      </w:r>
      <w:proofErr w:type="spellStart"/>
      <w:r>
        <w:t>Mereu</w:t>
      </w:r>
      <w:proofErr w:type="spellEnd"/>
      <w:r>
        <w:t>, 43 anni, di Corio Canavese.</w:t>
      </w:r>
    </w:p>
    <w:p w:rsidR="00A94719" w:rsidRDefault="00A94719" w:rsidP="00A94719"/>
    <w:p w:rsidR="00A94719" w:rsidRDefault="00A94719" w:rsidP="00A94719">
      <w:r>
        <w:t xml:space="preserve">E i soldi guadagnati dallo spaccio  venivano prestati a tassi da usura. In particolare Davide Alfonso Molino e Vittorio </w:t>
      </w:r>
      <w:proofErr w:type="spellStart"/>
      <w:r>
        <w:t>Bellofatto</w:t>
      </w:r>
      <w:proofErr w:type="spellEnd"/>
      <w:r>
        <w:t xml:space="preserve"> avevano prestato dei soldi all'imprenditore Egidio </w:t>
      </w:r>
      <w:proofErr w:type="spellStart"/>
      <w:r>
        <w:t>Calafiore</w:t>
      </w:r>
      <w:proofErr w:type="spellEnd"/>
      <w:r>
        <w:t xml:space="preserve">, 69 anni, titolare della </w:t>
      </w:r>
      <w:proofErr w:type="spellStart"/>
      <w:r>
        <w:t>Italtrasporti</w:t>
      </w:r>
      <w:proofErr w:type="spellEnd"/>
      <w:r>
        <w:t xml:space="preserve"> di Leinì, che non riuscendo più a pagare dopo qualche tempo si è ucciso, impiccandosi in uno dei capannoni dell'impresa.</w:t>
      </w:r>
    </w:p>
    <w:p w:rsidR="00A94719" w:rsidRDefault="00A94719" w:rsidP="00A94719">
      <w:r>
        <w:t xml:space="preserve">Ma il giorno prima di togliersi la vita, il 22 agosto 2018, aveva raccontato tutto ai carabinieri di Volpiano. Aveva denunciato di essere vittima di usura da parte di Davide Alfonso Molino e Vittorio </w:t>
      </w:r>
      <w:proofErr w:type="spellStart"/>
      <w:r>
        <w:t>Bellofatto</w:t>
      </w:r>
      <w:proofErr w:type="spellEnd"/>
      <w:r>
        <w:t xml:space="preserve">, un autotrasportatore. Ai militari aveva raccontato di aver chiesto prestiti per salvare la sua azienda, in difficoltà, dopo che l'unico cliente, il </w:t>
      </w:r>
      <w:proofErr w:type="spellStart"/>
      <w:r>
        <w:t>Lidl</w:t>
      </w:r>
      <w:proofErr w:type="spellEnd"/>
      <w:r>
        <w:t xml:space="preserve"> Italia srl, nel luglio 2018, aveva rescisso il contratto lasciando la </w:t>
      </w:r>
      <w:proofErr w:type="spellStart"/>
      <w:r>
        <w:t>Italtrasporti</w:t>
      </w:r>
      <w:proofErr w:type="spellEnd"/>
      <w:r>
        <w:t xml:space="preserve"> senza più commesse. In un primo momento aveva ottenuto un prestito di 10 mila euro, ma doveva restituirne 14.700 in 21 rate settimanali da 700 euro l'una. Poi la somma prestata è aumenta a 30 mila e non riuscendo più a restituire i soldi aveva denunciato un finto furto di una busta con del contante.</w:t>
      </w:r>
    </w:p>
    <w:p w:rsidR="00A94719" w:rsidRDefault="00A94719" w:rsidP="00A94719">
      <w:r>
        <w:t xml:space="preserve">La morte di Egidio </w:t>
      </w:r>
      <w:proofErr w:type="spellStart"/>
      <w:r>
        <w:t>Calafiore</w:t>
      </w:r>
      <w:proofErr w:type="spellEnd"/>
      <w:r>
        <w:t xml:space="preserve"> non aveva interrotto l'attività di recupero crediti tanto che Davide Alfonso Molino aveva </w:t>
      </w:r>
      <w:proofErr w:type="spellStart"/>
      <w:r>
        <w:t>inziati</w:t>
      </w:r>
      <w:proofErr w:type="spellEnd"/>
      <w:r>
        <w:t xml:space="preserve"> a chiedere soldi ai parenti di </w:t>
      </w:r>
      <w:proofErr w:type="spellStart"/>
      <w:r>
        <w:t>Calafiore</w:t>
      </w:r>
      <w:proofErr w:type="spellEnd"/>
      <w:r>
        <w:t>. Nella buca delle lettere della casa del figlio avevano lasciato un messaggio intimidatorio:  «Aspettiamo tue notizie». Un biglietto lasciato perché il figlio dell'imprenditore aveva consegnato 2 mila euro: mancava «il saldo per estinguere il debito di 37 mila euro».</w:t>
      </w:r>
    </w:p>
    <w:p w:rsidR="00A94719" w:rsidRDefault="00A94719" w:rsidP="00A94719">
      <w:r>
        <w:t xml:space="preserve">Gli arrestati raggiunti dalla misura di custodia cautelare i carcere firmata dal gip di Ivrea Ombretta </w:t>
      </w:r>
      <w:proofErr w:type="spellStart"/>
      <w:r>
        <w:t>Vanini</w:t>
      </w:r>
      <w:proofErr w:type="spellEnd"/>
      <w:r>
        <w:t xml:space="preserve"> sono: Antonio e Francesco Barbaro, Vittorio </w:t>
      </w:r>
      <w:proofErr w:type="spellStart"/>
      <w:r>
        <w:t>Bellofatto</w:t>
      </w:r>
      <w:proofErr w:type="spellEnd"/>
      <w:r>
        <w:t xml:space="preserve">, Giuseppe </w:t>
      </w:r>
      <w:proofErr w:type="spellStart"/>
      <w:r>
        <w:t>Carnazza</w:t>
      </w:r>
      <w:proofErr w:type="spellEnd"/>
      <w:r>
        <w:t xml:space="preserve">, Francesco </w:t>
      </w:r>
      <w:proofErr w:type="spellStart"/>
      <w:r>
        <w:t>Catanzariti</w:t>
      </w:r>
      <w:proofErr w:type="spellEnd"/>
      <w:r>
        <w:t xml:space="preserve">, Stefano </w:t>
      </w:r>
      <w:proofErr w:type="spellStart"/>
      <w:r>
        <w:t>Ciervo</w:t>
      </w:r>
      <w:proofErr w:type="spellEnd"/>
      <w:r>
        <w:t xml:space="preserve">, Luca Di Girolamo, Fabio </w:t>
      </w:r>
      <w:proofErr w:type="spellStart"/>
      <w:r>
        <w:t>Folino,Vittorio</w:t>
      </w:r>
      <w:proofErr w:type="spellEnd"/>
      <w:r>
        <w:t xml:space="preserve"> </w:t>
      </w:r>
      <w:proofErr w:type="spellStart"/>
      <w:r>
        <w:t>Gargiulo</w:t>
      </w:r>
      <w:proofErr w:type="spellEnd"/>
      <w:r>
        <w:t xml:space="preserve">, Massimiliano </w:t>
      </w:r>
      <w:proofErr w:type="spellStart"/>
      <w:r>
        <w:t>Mereu</w:t>
      </w:r>
      <w:proofErr w:type="spellEnd"/>
      <w:r>
        <w:t xml:space="preserve">, Davide Alfonso Molino, Giuseppe Priolo, Giovanni Proto, Matteo </w:t>
      </w:r>
      <w:proofErr w:type="spellStart"/>
      <w:r>
        <w:t>Vicciantuoni</w:t>
      </w:r>
      <w:proofErr w:type="spellEnd"/>
      <w:r>
        <w:t xml:space="preserve">, Giovanni Villella, Piero Viola e </w:t>
      </w:r>
      <w:proofErr w:type="spellStart"/>
      <w:r>
        <w:t>Rachid</w:t>
      </w:r>
      <w:proofErr w:type="spellEnd"/>
      <w:r>
        <w:t xml:space="preserve"> </w:t>
      </w:r>
      <w:proofErr w:type="spellStart"/>
      <w:r>
        <w:t>Zouine</w:t>
      </w:r>
      <w:proofErr w:type="spellEnd"/>
      <w:r>
        <w:t xml:space="preserve">. Sono accusati a vario titolo di concorso in usura, detenzione ai fini di spaccio di sostanze stupefacenti, porto </w:t>
      </w:r>
      <w:r>
        <w:lastRenderedPageBreak/>
        <w:t xml:space="preserve">abusivo d'arma da fuoco, riciclaggio e traffico internazionale di autovetture rubate. L'unico indagato a essere colpito da misura cautelare in carcere è Fabio </w:t>
      </w:r>
      <w:proofErr w:type="spellStart"/>
      <w:r>
        <w:t>Cuomo</w:t>
      </w:r>
      <w:proofErr w:type="spellEnd"/>
      <w:r>
        <w:t>.</w:t>
      </w:r>
    </w:p>
    <w:p w:rsidR="00A94719" w:rsidRDefault="00A94719" w:rsidP="00A94719">
      <w:r>
        <w:t>___________</w:t>
      </w:r>
    </w:p>
    <w:p w:rsidR="00A94719" w:rsidRDefault="00A94719" w:rsidP="00A94719">
      <w:r>
        <w:t>Repubblica</w:t>
      </w:r>
    </w:p>
    <w:p w:rsidR="00A94719" w:rsidRPr="00A94719" w:rsidRDefault="00A94719" w:rsidP="00A94719">
      <w:pPr>
        <w:rPr>
          <w:b/>
        </w:rPr>
      </w:pPr>
      <w:r w:rsidRPr="00A94719">
        <w:rPr>
          <w:b/>
        </w:rPr>
        <w:t>Scuola, Conte assicura: "Superata la maggior parte delle criticità, fiducia nella ministra"</w:t>
      </w:r>
    </w:p>
    <w:p w:rsidR="00A94719" w:rsidRPr="00A94719" w:rsidRDefault="00A94719" w:rsidP="00A94719">
      <w:pPr>
        <w:rPr>
          <w:b/>
        </w:rPr>
      </w:pPr>
      <w:r w:rsidRPr="00A94719">
        <w:rPr>
          <w:b/>
        </w:rPr>
        <w:t>Il premier atterra a Beirut, dove è in missione per portare la vicinanza dell'Italia, e contrattacca la Lega che vuole sfiduciare la Azzolina: "Avrebbe dovuto farlo con i suoi ministri". Ma sui nuovi banchi ammette: "Impensabile siano già tutti nelle aule per il 14 settembre"</w:t>
      </w:r>
    </w:p>
    <w:p w:rsidR="00A94719" w:rsidRDefault="00A94719" w:rsidP="00A94719">
      <w:r>
        <w:t>abbonati a</w:t>
      </w:r>
    </w:p>
    <w:p w:rsidR="00A94719" w:rsidRDefault="00A94719" w:rsidP="00A94719">
      <w:r>
        <w:t>08 settembre 2020</w:t>
      </w:r>
    </w:p>
    <w:p w:rsidR="00A94719" w:rsidRDefault="00A94719" w:rsidP="00A94719">
      <w:r>
        <w:t>Il premier Giuseppe Conte raggiunge Beirut, ma la sua attenzione è ancora tutta per la situazione italiana. La scuola, prima di tutto: "Io sono fiducioso. Devo dire la verità, quest'anno c'è una particolare attenzione e tutti pretendiamo che funzioni tutto perbene. Non sempre è stato così negli anni passati, anche quasi mai. Ma è giusto che ci sia l'attenzione da parte di tutti. Abbiamo lavorato tantissimo perché si possa garantire a tutti gli studenti un'attività scolastica in presenza in piena sicurezza", spiega il presidente del Consiglio subito dopo il suo atterraggio in Libano. "I lavori procedono molto bene, stiamo completando gli ultimi interventi, mi sento di poter dire che le criticità per la maggior parte le abbiamo superate", prosegue ancora Conte. Che poi ammette i ritardi nella fornitura dei banchi: "Ovviamente in piena trasparenza abbiamo anche declinato un calendario, quindi dobbiamo attendere per esempio anche fino a tutto il mese di ottobre prima che siano consegnati tutti gli arredi scolastici", aggiunge il premier. Stiamo parlando, spiega, "di un ricambio nelle attrezzature scolastiche e negli arredi incredibile, alcune Regioni hanno chiesto un ricambio fino al 70%. E' giusto, abbiamo investito tanto, oltre 7 miliardi per la scuola da inizio anno, quindi continueremo a lavorare ogni ora e ogni minuto perché tutti i nostri ragazzi possano lavorare per un anno scolastico più sicuro, più digitale e con gioia possano affrontare l'anno scolastico".</w:t>
      </w:r>
    </w:p>
    <w:p w:rsidR="00A94719" w:rsidRDefault="00A94719" w:rsidP="00A94719">
      <w:r>
        <w:t>La difesa di Azzolina: "Neanche un giorno di ferie"</w:t>
      </w:r>
    </w:p>
    <w:p w:rsidR="00A94719" w:rsidRDefault="00A94719" w:rsidP="00A94719">
      <w:r>
        <w:t>Il capo del governo difende la sua ministra all'Istruzione Lucia Azzolina, che la Lega vuole sfiduciare, e anzi contrattacca: "Non rispondo del comportamento delle opposizioni, se un partito dell'opposizione ritiene - in un momento del genere, dopo tutti gli sforzi che stiamo facendo, dopo tutti gli investimenti che sono stati fatti - di formalizzare una mozione di sfiducia nei confronti della ministra dell'Istruzione che credo non abbia preso neanche un giorno di pausa, per trascorrere un giorno di vacanza, la Lega farebbe bene a chiedersi quando è stata negli anni scorsi al governo, se forse avrebbe dovuto presentare tante mozioni di sfiducia ai propri ministri".</w:t>
      </w:r>
    </w:p>
    <w:p w:rsidR="00A94719" w:rsidRDefault="00A94719" w:rsidP="00A94719">
      <w:r>
        <w:t>"Porto al Libano la vicinanza dell'Italia"</w:t>
      </w:r>
    </w:p>
    <w:p w:rsidR="00A94719" w:rsidRDefault="00A94719" w:rsidP="00A94719">
      <w:r>
        <w:t xml:space="preserve">Conte è in visita ufficiale in Libano, dove incontrerà i leader politici del Paese e farà il punto sull'operazione di aiuto "Emergenza Cedri". In giornata visiterà la nave San Giusto, ormeggiata nel porto della capitale, e l'ospedale da campo italiano realizzato dopo l'esplosione del 4 agosto. "E' la testimonianza della vicinanza dell'Italia a un popolo amico, a una nazione al centro dei nostri pensieri, soprattutto dopo una strage che ha devastato tante famiglie, la città, questa nazione. Una grande sofferenza". dice il premier. "Siamo stati i primi a intervenire, abbiamo anche un intervento stabile, strutturato. Domani passeremo a visitare </w:t>
      </w:r>
      <w:r>
        <w:lastRenderedPageBreak/>
        <w:t>l'ospedale che abbiamo attrezzato, che mettiamo a disposizione della città per rafforzare il sistema sanitario".</w:t>
      </w:r>
    </w:p>
    <w:p w:rsidR="00A94719" w:rsidRDefault="00A94719" w:rsidP="00A94719">
      <w:r>
        <w:t>"Il Pd e il referendum? Nessun impatto sul governo"</w:t>
      </w:r>
    </w:p>
    <w:p w:rsidR="00A94719" w:rsidRDefault="00A94719" w:rsidP="00A94719">
      <w:r>
        <w:t>Appena arrivato in hotel, il presidente del Consiglio commenta anche l'esito della direzione Pd, che ha stabilito di avallare il taglio dei parlamentari attraverso il referendum: "La decisione di votare sì è stata presa dai parlamentari in grandissimo numero. E' chiaro che all'interno delle forze politiche ci possono essere distinguo e discussione ma la decisione" presa dalla Direzione Pd era "in qualche modo attesa" rispetto al voto parlamentare. "Non credo che la maggioranza fosse così agitata sul referendum", aggiunge il premier a chi gli chiede se il Si del Pd al referendum "tranquillizzi" la maggioranza.</w:t>
      </w:r>
    </w:p>
    <w:p w:rsidR="00A94719" w:rsidRDefault="00A94719" w:rsidP="00A94719">
      <w:r>
        <w:t xml:space="preserve">"Avanti con il piano </w:t>
      </w:r>
      <w:proofErr w:type="spellStart"/>
      <w:r>
        <w:t>cashless</w:t>
      </w:r>
      <w:proofErr w:type="spellEnd"/>
      <w:r>
        <w:t>: pagare tutti ma pagare meno"</w:t>
      </w:r>
    </w:p>
    <w:p w:rsidR="00A94719" w:rsidRDefault="00A94719" w:rsidP="00A94719">
      <w:r>
        <w:t xml:space="preserve">Conte poi parla anche delle misure allo studio per limitare l'uso di contanti. Il Piano </w:t>
      </w:r>
      <w:proofErr w:type="spellStart"/>
      <w:r>
        <w:t>Cahsless</w:t>
      </w:r>
      <w:proofErr w:type="spellEnd"/>
      <w:r>
        <w:t xml:space="preserve">, dice, "è un progetto a cui il governo tiene particolarmente, un progetto a cui credo molto. Favorire una digitalizzazione dei pagamenti senza penalizzare" può portare "al cambiamento delle abitudini di vita dei consumatori. Oggi abbiamo avuto un incontro con tutti gli </w:t>
      </w:r>
      <w:proofErr w:type="spellStart"/>
      <w:r>
        <w:t>stakeholders</w:t>
      </w:r>
      <w:proofErr w:type="spellEnd"/>
      <w:r>
        <w:t>, gestori delle carte, dei sistemi di pagamento, esponenti delle banche" e "abbiamo fatto un confronto operativo molto positivo. Tutti si rendono conto dell'importanza" del piano "e ciò significherà incentivare l'utilizzo dei pagamenti digitali, rendere il sistema più spedito, più trasparente e tracciabile e in prospettiva significa porre le basi per recuperare l'economia sommersa". Il piano porterà anche "a disincentivare i pagamenti in nero. Quindi si pongono le basi per l'obiettivo fondamentale dell'intero governo, pagare tutti ma pagare meno", aggiunge.</w:t>
      </w:r>
    </w:p>
    <w:p w:rsidR="00A94719" w:rsidRDefault="00A94719" w:rsidP="00A94719">
      <w:r>
        <w:t>_______________________</w:t>
      </w:r>
    </w:p>
    <w:p w:rsidR="00A94719" w:rsidRDefault="00A94719" w:rsidP="00A94719">
      <w:r>
        <w:t>Repubblica</w:t>
      </w:r>
    </w:p>
    <w:p w:rsidR="00A94719" w:rsidRPr="00A94719" w:rsidRDefault="00A94719" w:rsidP="00A94719">
      <w:pPr>
        <w:rPr>
          <w:b/>
        </w:rPr>
      </w:pPr>
      <w:r w:rsidRPr="00A94719">
        <w:rPr>
          <w:b/>
        </w:rPr>
        <w:t>I lavori mai fatti al ponte Morandi, “Aspi voleva farli pagare al Ministero"</w:t>
      </w:r>
    </w:p>
    <w:p w:rsidR="00A94719" w:rsidRPr="00A94719" w:rsidRDefault="00A94719" w:rsidP="00A94719">
      <w:pPr>
        <w:rPr>
          <w:b/>
        </w:rPr>
      </w:pPr>
      <w:r w:rsidRPr="00A94719">
        <w:rPr>
          <w:b/>
        </w:rPr>
        <w:t xml:space="preserve">Un ingegnere interrogato avrebbe dichiarato al </w:t>
      </w:r>
      <w:proofErr w:type="spellStart"/>
      <w:r w:rsidRPr="00A94719">
        <w:rPr>
          <w:b/>
        </w:rPr>
        <w:t>pm</w:t>
      </w:r>
      <w:proofErr w:type="spellEnd"/>
      <w:r w:rsidRPr="00A94719">
        <w:rPr>
          <w:b/>
        </w:rPr>
        <w:t xml:space="preserve"> che prima del crollo il consolidamento e la messa in sicurezza del viadotto</w:t>
      </w:r>
    </w:p>
    <w:p w:rsidR="00A94719" w:rsidRPr="00A94719" w:rsidRDefault="00A94719" w:rsidP="00A94719">
      <w:pPr>
        <w:rPr>
          <w:b/>
        </w:rPr>
      </w:pPr>
      <w:r w:rsidRPr="00A94719">
        <w:rPr>
          <w:b/>
        </w:rPr>
        <w:t>sarebbero stati presentati come manutenzione straordinaria, quindi a carico dello stato e non della concessionaria</w:t>
      </w:r>
    </w:p>
    <w:p w:rsidR="00A94719" w:rsidRDefault="00A94719" w:rsidP="00A94719">
      <w:r>
        <w:t>di GIUSEPPE FILETTO</w:t>
      </w:r>
    </w:p>
    <w:p w:rsidR="00A94719" w:rsidRDefault="00A94719" w:rsidP="00A94719">
      <w:r>
        <w:t xml:space="preserve">Come in una sorta di roulette russa in cui ognuno cerca di evitare il colpo in canna e riservarlo agli altri, avevano “scommesso” sul progetto di </w:t>
      </w:r>
      <w:proofErr w:type="spellStart"/>
      <w:r>
        <w:t>retrofitting</w:t>
      </w:r>
      <w:proofErr w:type="spellEnd"/>
      <w:r>
        <w:t xml:space="preserve">, presentandolo come un intervento di manutenzione straordinaria, un difetto strutturale e di progettazione, in modo che i costi fossero a carico del Ministero delle Infrastrutture e non della concessionaria. Anche se Autostrade per l’Italia e la capogruppo </w:t>
      </w:r>
      <w:proofErr w:type="spellStart"/>
      <w:r>
        <w:t>Atlantia</w:t>
      </w:r>
      <w:proofErr w:type="spellEnd"/>
      <w:r>
        <w:t xml:space="preserve"> sapevano del “pericolo di crollo”, conoscevano quel documento di “programmazione del rischio”, stilato dall’apposito ufficio, relativo alle condizioni del ponte Morandi prima del disastro. «Era un rischio teorico e nessuno di noi immaginava che crollasse – ha dichiarato il testimone –. Pensavamo di potere dare avvio al progetto di </w:t>
      </w:r>
      <w:proofErr w:type="spellStart"/>
      <w:r>
        <w:t>retrofitting</w:t>
      </w:r>
      <w:proofErr w:type="spellEnd"/>
      <w:r>
        <w:t xml:space="preserve"> in tempo».</w:t>
      </w:r>
    </w:p>
    <w:p w:rsidR="00A94719" w:rsidRDefault="00A94719" w:rsidP="00A94719">
      <w:r>
        <w:t xml:space="preserve">Questo ha confermato l’ingegnere della holding, interrogato venerdì scorso dal </w:t>
      </w:r>
      <w:proofErr w:type="spellStart"/>
      <w:r>
        <w:t>pm</w:t>
      </w:r>
      <w:proofErr w:type="spellEnd"/>
      <w:r>
        <w:t xml:space="preserve"> Walter </w:t>
      </w:r>
      <w:proofErr w:type="spellStart"/>
      <w:r>
        <w:t>Cotugno</w:t>
      </w:r>
      <w:proofErr w:type="spellEnd"/>
      <w:r>
        <w:t xml:space="preserve"> (titolare insieme al suo collega Massimo Terrile dell’inchiesta madre, quella sul crollo). L’interrogatorio è stato tenuto nascosto, all’interno della caserma </w:t>
      </w:r>
      <w:proofErr w:type="spellStart"/>
      <w:r>
        <w:t>Testero</w:t>
      </w:r>
      <w:proofErr w:type="spellEnd"/>
      <w:r>
        <w:t xml:space="preserve"> della Guardia di Finanza a Sampierdarena.</w:t>
      </w:r>
    </w:p>
    <w:p w:rsidR="00A94719" w:rsidRDefault="00A94719" w:rsidP="00A94719"/>
    <w:p w:rsidR="00A94719" w:rsidRDefault="00A94719" w:rsidP="00A94719">
      <w:r>
        <w:t>E però dal 1993, dall’anno del primo intervento strutturale di rinforzo sulla pila 11, sulle altre campate (la 9, quella crollata, e la 10, quella demolita con la dinamite il 23 luglio del 2019) non era stato fatto alcun intervento pesante di messa in sicurezza, nonostante una relazione del 1993 segnalasse problemi di corrosione. E una precedente perizia ordinata da Aspi allo stesso progettista. L’ingegnere Riccardo Morandi già nel 1981, appena 14 anni dopo l’inaugurazione, ammette gli errori e scrive: “... La struttura esposta ad agenti atmosferici presenta corrosioni di più sul lato mare rispetto al lato monti... una degradazione del cemento armato molto rapida in alcune parti... molto di più di quanto ci si potesse aspettare...”.</w:t>
      </w:r>
    </w:p>
    <w:p w:rsidR="00A94719" w:rsidRDefault="00A94719" w:rsidP="00A94719">
      <w:r>
        <w:t xml:space="preserve">«C’era il progetto di </w:t>
      </w:r>
      <w:proofErr w:type="spellStart"/>
      <w:r>
        <w:t>retrofitting</w:t>
      </w:r>
      <w:proofErr w:type="spellEnd"/>
      <w:r>
        <w:t xml:space="preserve"> — ha dichiarato l’ultimo interrogato come persona informata sui fatti — avevamo puntato su quello». Ma è solo dalla fine del 2014 che si inizia a pensare all’intervento da 20 milioni di euro. Non soltanto quindi Giuliano Mari, attuale presidente di Autostrade, ma anche gli altri dirigenti della società sarebbero stati a conoscenza di quel documento. Mari è stato sentito il 6 agosto scorso a Genova, in gran segreto, come testimone. L’ingegnere di 74 anni, tanti dei quali trascorsi tra la capogruppo (</w:t>
      </w:r>
      <w:proofErr w:type="spellStart"/>
      <w:r>
        <w:t>Atlantia</w:t>
      </w:r>
      <w:proofErr w:type="spellEnd"/>
      <w:r>
        <w:t>) e le altre società ad essa collegate, è stato nominato presidente di Aspi lo scorso gennaio: ha sostituito Fabio Cerchiai, e la sua nomina è stata contestuale a quella di Roberto Tomasi (indagato limitatamente e nell’ambito del filone di inchiesta relativo ai pannelli fonoassorbenti difettosi), amministratore delegato che ha preso il posto di Giovanni Castellucci. Quest’ultimo dall’indomani della strage del 14 agosto 2018 è stato indagato, poi “licenziato” da Autostrade con una liquidazione da 13 milioni di euro.</w:t>
      </w:r>
    </w:p>
    <w:p w:rsidR="00A94719" w:rsidRDefault="00A94719" w:rsidP="00A94719">
      <w:r>
        <w:t xml:space="preserve">Tutti i testimoni sentiti finora sull’argomento avrebbero ammesso che tra il 2014 e il 2016 l’attestato stilato dall’apposito ufficio di Aspi — in cui si parlava di “rischio crollo” per il viadotto sul </w:t>
      </w:r>
      <w:proofErr w:type="spellStart"/>
      <w:r>
        <w:t>Polcevera</w:t>
      </w:r>
      <w:proofErr w:type="spellEnd"/>
      <w:r>
        <w:t xml:space="preserve"> — sarebbe stato trasmesso alle varie società del Gruppo </w:t>
      </w:r>
      <w:proofErr w:type="spellStart"/>
      <w:r>
        <w:t>Atlantia</w:t>
      </w:r>
      <w:proofErr w:type="spellEnd"/>
      <w:r>
        <w:t xml:space="preserve">. Secondo quanto trapela, gli interrogatori sono serviti a cristallizzare un punto fermo sulla conoscenza del “rischio crollo”: quanto dichiarato durante questi due anni di indagini dai testimoni, oltreché dalle mail e dalla corrispondenza cartacea sequestrate. Negli anni in cui Mari era nel consiglio di amministrazione della holding, faceva anche parte del comitato che gestisce “il rischio”. Come i dirigenti interrogati negli scorsi giorni, fra cui l’ingegnere sentito venerdì. Tutti, in qualche modo, avrebbero confermato di essere a conoscenza del documento. Anche se fino al 20 novembre 2019, quindici mesi dopo del disastro, i dirigenti di Aspi davanti ai magistrati e ai media avevano dichiarato che per il viadotto genovese nessun report di </w:t>
      </w:r>
      <w:proofErr w:type="spellStart"/>
      <w:r>
        <w:t>Spea</w:t>
      </w:r>
      <w:proofErr w:type="spellEnd"/>
      <w:r>
        <w:t xml:space="preserve"> (società gemella delegata al monitoraggio della rete autostradale fino al 2019) aveva mai messo in allarme, scritto nero su bianco, del pericolo di cedimenti. Quel documento del “rischio crollo” svelato in esclusiva da Repubblica il 20 novembre 2019, era stato scovato all’interno del registro digitale di </w:t>
      </w:r>
      <w:proofErr w:type="spellStart"/>
      <w:r>
        <w:t>Atlantia</w:t>
      </w:r>
      <w:proofErr w:type="spellEnd"/>
      <w:r>
        <w:t xml:space="preserve"> nel marzo dello stesso anno dai finanzieri del Nucleo Operativo Metropolitano ( guidati dal tenente colonnello Giampaolo Lo Turco) e del Primo Gruppo di Genova (diretto dal colonnello Ivan Bixio).</w:t>
      </w:r>
    </w:p>
    <w:p w:rsidR="00A94719" w:rsidRDefault="00A94719" w:rsidP="00A94719">
      <w:r>
        <w:t xml:space="preserve">Ma adesso c’è di più. I vertici di Aspi e di </w:t>
      </w:r>
      <w:proofErr w:type="spellStart"/>
      <w:r>
        <w:t>Atlantia</w:t>
      </w:r>
      <w:proofErr w:type="spellEnd"/>
      <w:r>
        <w:t xml:space="preserve">, pur a conoscenza del pericolo, avrebbero puntato a far rientrare i costi nel piano finanziario del ministero. E non sulla manutenzione ordinaria pagata con i pedaggi. “Non è un ragionamento folle — spiega un ingegnere del </w:t>
      </w:r>
      <w:proofErr w:type="spellStart"/>
      <w:r>
        <w:t>Mit</w:t>
      </w:r>
      <w:proofErr w:type="spellEnd"/>
      <w:r>
        <w:t xml:space="preserve"> che per 13 anni si è occupato di autostrade, ma che per ovvie ragioni preferisce l’anonimato — non c’è obbligo da parte del concessionario di intervenire qualora si tratti di difetti strutturali. Non si può affermare che l’</w:t>
      </w:r>
      <w:proofErr w:type="spellStart"/>
      <w:r>
        <w:t>ammaloramento</w:t>
      </w:r>
      <w:proofErr w:type="spellEnd"/>
      <w:r>
        <w:t xml:space="preserve"> dei tiranti sia colpa di Autostrade. Certo — precisa l’ingegnere — diventa un ragionamento insano davanti ad una situazione di pericolo”.</w:t>
      </w:r>
    </w:p>
    <w:p w:rsidR="00A94719" w:rsidRDefault="00A94719" w:rsidP="00A94719">
      <w:r>
        <w:t xml:space="preserve">Il progetto di </w:t>
      </w:r>
      <w:proofErr w:type="spellStart"/>
      <w:r>
        <w:t>retrofitting</w:t>
      </w:r>
      <w:proofErr w:type="spellEnd"/>
      <w:r>
        <w:t xml:space="preserve"> sulla pila 9 è avviato soltanto nell’autunno 2017, a febbraio 2018 vagliato dalla commissione tecnica del Provveditorato alle Opere Pubbliche della Liguria, in aprile approvato da </w:t>
      </w:r>
      <w:r>
        <w:lastRenderedPageBreak/>
        <w:t xml:space="preserve">Autostrade e soltanto a giugno arriva al </w:t>
      </w:r>
      <w:proofErr w:type="spellStart"/>
      <w:r>
        <w:t>Mit</w:t>
      </w:r>
      <w:proofErr w:type="spellEnd"/>
      <w:r>
        <w:t xml:space="preserve"> per l’ok definitivo. I lavori sarebbero iniziati in autunno: troppo tardi, il 14 agosto la strage con 43 morti.</w:t>
      </w:r>
    </w:p>
    <w:p w:rsidR="00A94719" w:rsidRDefault="00A94719" w:rsidP="00A94719">
      <w:r>
        <w:t>____________</w:t>
      </w:r>
    </w:p>
    <w:p w:rsidR="00A94719" w:rsidRDefault="00A94719" w:rsidP="00A94719">
      <w:r>
        <w:t>Corriere della sera</w:t>
      </w:r>
    </w:p>
    <w:p w:rsidR="00A94719" w:rsidRPr="00A94719" w:rsidRDefault="00A94719" w:rsidP="00A94719">
      <w:pPr>
        <w:rPr>
          <w:b/>
        </w:rPr>
      </w:pPr>
      <w:r w:rsidRPr="00A94719">
        <w:rPr>
          <w:b/>
        </w:rPr>
        <w:t>La crisi di Londra: City svuotata come le miniere?</w:t>
      </w:r>
    </w:p>
    <w:p w:rsidR="00A94719" w:rsidRPr="00A94719" w:rsidRDefault="00A94719" w:rsidP="00A94719">
      <w:pPr>
        <w:rPr>
          <w:b/>
        </w:rPr>
      </w:pPr>
      <w:r w:rsidRPr="00A94719">
        <w:rPr>
          <w:b/>
        </w:rPr>
        <w:t xml:space="preserve">Non è in gioco solo la paura del </w:t>
      </w:r>
      <w:proofErr w:type="spellStart"/>
      <w:r w:rsidRPr="00A94719">
        <w:rPr>
          <w:b/>
        </w:rPr>
        <w:t>Covid</w:t>
      </w:r>
      <w:proofErr w:type="spellEnd"/>
      <w:r w:rsidRPr="00A94719">
        <w:rPr>
          <w:b/>
        </w:rPr>
        <w:t>: i londinesi sono stati ben contenti di rinunciare a giornate che comportavano ore di viaggio schiacciati in metropolitana, pasti precari e costosi e stressanti interazioni con capi e colleghi</w:t>
      </w:r>
    </w:p>
    <w:p w:rsidR="00A94719" w:rsidRDefault="00A94719" w:rsidP="00A94719">
      <w:r>
        <w:t>di Luigi Ippolito</w:t>
      </w:r>
    </w:p>
    <w:p w:rsidR="00A94719" w:rsidRDefault="00A94719" w:rsidP="00A94719">
      <w:r>
        <w:t xml:space="preserve">Londra si è spenta per sempre? Il timore è fondato: la City resta una città fantasma, gli uffici deserti, i caffè chiusi, poca gente in giro. Perché è successo qualcosa che nessuno aveva previsto: gli inglesi si sono rintanati in casa e non hanno nessuna voglia di venirne fuori. Le cifre parlano da sole: nel resto d’Europa fra il 70 e l’80 per cento dei lavoratori è tornato in ufficio, mentre in Gran Bretagna siamo sotto il 40 e a Londra non si arriva al 20. Il governo aveva programmato per questa settimana una campagna per incoraggiare la gente a tornare alla scrivania, ma ha dovuto abbandonarla quando ha capito che non c’era nulla da fare: e infatti qualche giorno fa è uscita sul </w:t>
      </w:r>
      <w:proofErr w:type="spellStart"/>
      <w:r>
        <w:t>Telegraph</w:t>
      </w:r>
      <w:proofErr w:type="spellEnd"/>
      <w:r>
        <w:t xml:space="preserve"> una vignetta che ritrae Boris Johnson impegnato a trascinare (inutilmente) un riottoso bulldog fuori dalla sua cuccia (sormontata dalla bandiera britannica). Una caricatura confermata dal recente sondaggio della </w:t>
      </w:r>
      <w:proofErr w:type="spellStart"/>
      <w:r>
        <w:t>Bbc</w:t>
      </w:r>
      <w:proofErr w:type="spellEnd"/>
      <w:r>
        <w:t>, che ha scoperto che nessuna delle maggiori 50 aziende britanniche ha predisposto alcun piano per riportare i dipendenti in ufficio. A dare l’esempio, in teoria, dovrebbero essere gli statali, ma non ci pensano neppure: i ministeri hanno cominciato a pubblicare offerte di lavoro in cui si precisa che si tratta di starsene a casa davanti a un computer.</w:t>
      </w:r>
    </w:p>
    <w:p w:rsidR="00A94719" w:rsidRDefault="00A94719" w:rsidP="00A94719">
      <w:r>
        <w:t xml:space="preserve">Non è in gioco solo la paura del </w:t>
      </w:r>
      <w:proofErr w:type="spellStart"/>
      <w:r>
        <w:t>Covid</w:t>
      </w:r>
      <w:proofErr w:type="spellEnd"/>
      <w:r>
        <w:t xml:space="preserve">: soprattutto i londinesi, sono stati ben contenti di rinunciare a giornate che comportavano ore di viaggio schiacciati in metropolitana, pasti precari e costosi e stressanti interazioni con capi e colleghi. E infatti il traffico sui mezzi pubblici si è ridotto del 70 per cento. Il risultato, però, è catastrofico: l’intero sistema economico su cui si reggeva la capitale britannica è entrato in crisi. Il caso emblematico è quello di </w:t>
      </w:r>
      <w:proofErr w:type="spellStart"/>
      <w:r>
        <w:t>Pret</w:t>
      </w:r>
      <w:proofErr w:type="spellEnd"/>
      <w:r>
        <w:t xml:space="preserve"> à </w:t>
      </w:r>
      <w:proofErr w:type="spellStart"/>
      <w:r>
        <w:t>Manger</w:t>
      </w:r>
      <w:proofErr w:type="spellEnd"/>
      <w:r>
        <w:t>, la catena di sandwich, presente ovunque a Londra, dove si riversavano tutti gli impiegati in pausa pranzo: sono stati costretti a licenziare un terzo dei dipendenti perché la massa di clienti è sparita. Come è stato fatto notare, per ogni lavoratore che resta a casa ce n’è uno che perde il posto. È il modello di business della capitale che è andato in crisi: finora si basava sull’idea di concentrare milioni di persone nel centro della città, alimentando l’indotto più svariato. Ma adesso la pandemia ha fatto scoprire che la tecnologia attuale rende superfluo tutto ciò, perché si può fare tutto da casa. Qualcuno ha paragonato il destino di Londra a quello delle miniere del Nord dell’Inghilterra negli anni Ottanta: quando il loro modello diventò obsoleto, furono costrette a chiudere. Succederà lo stesso a quella che era la metropoli più elettrizzante del mondo?</w:t>
      </w:r>
    </w:p>
    <w:p w:rsidR="00A94719" w:rsidRDefault="00A94719" w:rsidP="00A94719">
      <w:r>
        <w:t>____________</w:t>
      </w:r>
    </w:p>
    <w:p w:rsidR="00A94719" w:rsidRDefault="00A94719" w:rsidP="00A94719">
      <w:r>
        <w:t>Corriere della sera</w:t>
      </w:r>
    </w:p>
    <w:p w:rsidR="00A94719" w:rsidRPr="00A94719" w:rsidRDefault="00A94719" w:rsidP="00A94719">
      <w:pPr>
        <w:rPr>
          <w:b/>
        </w:rPr>
      </w:pPr>
      <w:proofErr w:type="spellStart"/>
      <w:r w:rsidRPr="00A94719">
        <w:rPr>
          <w:b/>
        </w:rPr>
        <w:t>Covid</w:t>
      </w:r>
      <w:proofErr w:type="spellEnd"/>
      <w:r w:rsidRPr="00A94719">
        <w:rPr>
          <w:b/>
        </w:rPr>
        <w:t>, ecco il piano segreto del governo: i tre scenari delineati a febbraio</w:t>
      </w:r>
    </w:p>
    <w:p w:rsidR="00A94719" w:rsidRPr="00A94719" w:rsidRDefault="00A94719" w:rsidP="00A94719">
      <w:pPr>
        <w:rPr>
          <w:b/>
        </w:rPr>
      </w:pPr>
      <w:r w:rsidRPr="00A94719">
        <w:rPr>
          <w:b/>
        </w:rPr>
        <w:t>Il documento di 40 pagine e l'invito ai governatori di attenersi alle scelte prese a livello centrale</w:t>
      </w:r>
    </w:p>
    <w:p w:rsidR="00A94719" w:rsidRDefault="00A94719" w:rsidP="00A94719">
      <w:r>
        <w:lastRenderedPageBreak/>
        <w:t>ROMA — Un documento di 40 pagine, tre scenari di rischio, grafici e tabelle per mettere a punto le misure contro l’epidemia da coronavirus. Eccolo il «Piano Sanitario nazionale per la risposta a un’eventuale pandemia da Covid-19», che il governo ha secretato e del quale il ministro della Salute Roberto Speranza ha continuato a smentire l’esistenza fino a due giorni fa, derubricandolo a «studio in itinere» le cui valutazioni erano «ipotetiche, aleatorie». Il Piano è stato redatto il 19 febbraio, la stesura finale è datata 22 febbraio 2020. L’obiettivo è dichiarato: «Garantire un’adeguata gestione dell’infezione in ambito territoriale e ospedaliero senza compromettere la continuità assistenziale, razionalizzando l’accesso alle cure, per garantire l’uso ottimale delle risorse. L’erogazione di cure appropriate ridurrà la morbilità e la mortalità attenuando gli effetti della pandemia». Il dossier fissava le priorità: avere scorte adeguate di mascherine, tute e guanti, ma soprattutto maggiore disponibilità dei posti in terapia intensiva. Dotazioni che nelle prime settimane non sono state sufficienti, né per il personale sanitario né per i malati.</w:t>
      </w:r>
    </w:p>
    <w:p w:rsidR="00A94719" w:rsidRDefault="00A94719" w:rsidP="00A94719">
      <w:r>
        <w:t>I tre scenari</w:t>
      </w:r>
    </w:p>
    <w:p w:rsidR="00A94719" w:rsidRDefault="00A94719" w:rsidP="00A94719">
      <w:r>
        <w:t xml:space="preserve">L’esistenza del Piano pandemico nazionale fu svelata dal Corriere della Sera il 21 aprile. L’intervista al direttore generale per la Programmazione sanitaria del ministero della Salute scatenò una bufera politica. Andrea Urbani faceva riferimento a tre scenari e spiegava che il piano era stato secretato «per non spaventare la popolazione» con proiezioni e numeri troppo drammatici. Elaborando le cifre della riproduzione del virus in Cina in base all’indice di contagio R0, il piano simula il possibile andamento dell’epidemia in Italia. Il «livello di rischio 1, sostenuta ma sporadica trasmissione e diffusione locale dell’infezione», è indicato quasi come caso di scuola, perché l’attenzione degli studiosi si soffermerà sugli scenari più difficili da affrontare. «Livello di rischio 2: diffusa e sostenuta trasmissione locale con aumentata pressione sul </w:t>
      </w:r>
      <w:proofErr w:type="spellStart"/>
      <w:r>
        <w:t>Ssn</w:t>
      </w:r>
      <w:proofErr w:type="spellEnd"/>
      <w:r>
        <w:t xml:space="preserve"> che risponde attivando misure straordinarie preordinate». «Livello di rischio 3: diffusa e sostenuta trasmissione locale con aumentata pressione sul </w:t>
      </w:r>
      <w:proofErr w:type="spellStart"/>
      <w:r>
        <w:t>Ssn</w:t>
      </w:r>
      <w:proofErr w:type="spellEnd"/>
      <w:r>
        <w:t xml:space="preserve"> che risponde attivando misure straordinarie che coinvolgono anche enti e strutture non sanitarie». Questi ultimi due scenari — con indice di contagio rispettivamente a 1,15 e 1,25 — sono quelli che in proiezione producono il gap più ampio di posti in terapia intensiva. Il documento si apre con alcuni «messaggi chiave», il primo dei quali è che la Cina ha dimostrato l’«elevato potenziale epidemico» del virus Sars-CoV-2. Ne consegue che «le misure di contenimento tempestive e radicali sono efficaci nel ridurre l’R0 sotto il livello soglia e nel tenere sotto controllo l’epidemia». In neretto è sottolineato come «dalla conferma del primo caso di trasmissione locale diventa fondamentale attivare tempestivamente misure di contenimento».</w:t>
      </w:r>
    </w:p>
    <w:p w:rsidR="00A94719" w:rsidRDefault="00A94719" w:rsidP="00A94719">
      <w:r>
        <w:t>Guanti e mascherine</w:t>
      </w:r>
    </w:p>
    <w:p w:rsidR="00A94719" w:rsidRDefault="00A94719" w:rsidP="00A94719">
      <w:r>
        <w:t>Gli esperti avevano sottolineato come «le procedure applicate nelle strutture intensive sono ad alta invasività». E per questo prevedevano di «dotare queste unità operative di scorte adeguate di tute “</w:t>
      </w:r>
      <w:proofErr w:type="spellStart"/>
      <w:r>
        <w:t>coverall</w:t>
      </w:r>
      <w:proofErr w:type="spellEnd"/>
      <w:r>
        <w:t xml:space="preserve">”, maschere, </w:t>
      </w:r>
      <w:proofErr w:type="spellStart"/>
      <w:r>
        <w:t>shields</w:t>
      </w:r>
      <w:proofErr w:type="spellEnd"/>
      <w:r>
        <w:t xml:space="preserve"> (scudi, </w:t>
      </w:r>
      <w:proofErr w:type="spellStart"/>
      <w:r>
        <w:t>ndr</w:t>
      </w:r>
      <w:proofErr w:type="spellEnd"/>
      <w:r>
        <w:t xml:space="preserve">), cappe, guanti e altri presidi nelle diverse misure e taglie. Le scorte devono essere adeguate al volume atteso di pazienti secondo il livello di attività previsto dall’organizzazione». </w:t>
      </w:r>
    </w:p>
    <w:p w:rsidR="00A94719" w:rsidRDefault="00A94719" w:rsidP="00A94719">
      <w:r>
        <w:t>Terapie intensive</w:t>
      </w:r>
    </w:p>
    <w:p w:rsidR="00A94719" w:rsidRDefault="00A94719" w:rsidP="00A94719">
      <w:r>
        <w:t xml:space="preserve">Scrivono gli esperti: «Dall’analisi dell’offerta assistenziale-ospedaliera riferita alla terapia intensiva, è emersa una dotazione complessiva nazionale di posti letto pari a 5324 (di cui 687 in isolamento semplice e a pressione negativa) con un tasso di occupazione dell’85%. Ipotizzando di poter fruire del 15% dei posti letto disponibili con una riduzione dell’attività di chirurgia elettiva del 50% (come previsto negli scenari 2 e 3), si potrebbero liberare progressivamente fino a 1597 posti letto in TI di cui 103 in isolamento». </w:t>
      </w:r>
    </w:p>
    <w:p w:rsidR="00A94719" w:rsidRDefault="00A94719" w:rsidP="00A94719"/>
    <w:p w:rsidR="00A94719" w:rsidRDefault="00A94719" w:rsidP="00A94719">
      <w:r>
        <w:t>Le Regioni</w:t>
      </w:r>
    </w:p>
    <w:p w:rsidR="0098214C" w:rsidRDefault="00A94719" w:rsidP="00A94719">
      <w:r>
        <w:t>Il punto più politico riguarda il coordinamento tra Stato e Regioni. I «governatori», soprattutto in fatto di chiusure e riaperture — dalla circolazione delle persone alle discoteche — si sono troppe volte prodotti in fughe in avanti che hanno innescato frizioni istituzionali. «È attivato un Coordinamento nazionale che opera secondo un modello decisionale centrale ben definito e un mandato forte e direttivo che, nel rispetto delle singole organizzazioni regionali, definisca l’efficienza degli interventi da attuare ma soprattutto l’efficacia delle azioni pianificate». Poi l’invito ad attenersi alla linea del governo: «In stato di emergenza nazionale, le Regioni e le Province autonome devono superare le regole, i principi e le attuali differenze programmatiche che derivano dall’adozione di modelli organizzativi fortemente differenti soprattutto per le attività di emergenza». Parole da rileggere con il senno del poi.</w:t>
      </w:r>
    </w:p>
    <w:bookmarkEnd w:id="0"/>
    <w:p w:rsidR="00A94719" w:rsidRDefault="00A94719" w:rsidP="00A94719"/>
    <w:sectPr w:rsidR="00A947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19"/>
    <w:rsid w:val="0015472A"/>
    <w:rsid w:val="002E53C9"/>
    <w:rsid w:val="003F02E7"/>
    <w:rsid w:val="004D7263"/>
    <w:rsid w:val="00656A69"/>
    <w:rsid w:val="00741AD6"/>
    <w:rsid w:val="007B2639"/>
    <w:rsid w:val="007F4BF2"/>
    <w:rsid w:val="00806D12"/>
    <w:rsid w:val="0098214C"/>
    <w:rsid w:val="00996803"/>
    <w:rsid w:val="00A94719"/>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5507</Words>
  <Characters>31394</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2020-09-08T09:48:00Z</dcterms:created>
  <dcterms:modified xsi:type="dcterms:W3CDTF">2020-09-08T10:01:00Z</dcterms:modified>
</cp:coreProperties>
</file>