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85D14" w14:textId="77777777" w:rsidR="007D3CC0" w:rsidRDefault="007D3CC0" w:rsidP="007D3CC0">
      <w:r>
        <w:t>Sir</w:t>
      </w:r>
    </w:p>
    <w:p w14:paraId="65FFCD35" w14:textId="77777777" w:rsidR="007D3CC0" w:rsidRPr="007D3CC0" w:rsidRDefault="007D3CC0" w:rsidP="007D3CC0">
      <w:pPr>
        <w:rPr>
          <w:b/>
          <w:bCs/>
        </w:rPr>
      </w:pPr>
      <w:r w:rsidRPr="007D3CC0">
        <w:rPr>
          <w:b/>
          <w:bCs/>
        </w:rPr>
        <w:t>Diocesi: Torino, domani la Giornata diocesana dei catechisti</w:t>
      </w:r>
    </w:p>
    <w:p w14:paraId="001B2DC1" w14:textId="77777777" w:rsidR="007D3CC0" w:rsidRDefault="007D3CC0" w:rsidP="007D3CC0">
      <w:r>
        <w:t>“Una catechesi capace di futuro”. Si svilupperà attorno a questo tema la Giornata diocesana dei catechisti in programma a Torino per domani, venerdì 24 settembre. L’incontro, ospitato dalle 18 alle 21.30 presso il centro congressi del Santo Volto è rivolto ai catechisti impegnati con i ragazzi e le famiglie nella Iniziazione cristiana, a quelli che accompagnano gruppi di adulti, agli educatori dell’Azione Cattolica e ai capi Scout, oltre che agli operatori pastorali.</w:t>
      </w:r>
    </w:p>
    <w:p w14:paraId="2DB6F3CC" w14:textId="77777777" w:rsidR="007D3CC0" w:rsidRDefault="007D3CC0" w:rsidP="007D3CC0">
      <w:r>
        <w:t>Aprirà la serata l’intervento di don Michele Roselli, responsabile dell’Ufficio catechistico dell’arcidiocesi di Torino, che offrirà “Uno sguardo sulla catechesi del presente”. A seguire don Roberto Repole, professore della Facoltà Teologica, aiuterà a riflettere su “Il dono dell’annuncio. Ripensare la Chiesa e la sua missione”. Dopo il dialogo con il prof. Repole, verrà proposta, in differita, la presentazione delle linee guida “Artigiani di comunità” diffuse dall’Ufficio catechistico nazionale. Al termine, l’arcivescovo Cesare Nosiglia, celebrerà il Mandato ai catechisti.</w:t>
      </w:r>
    </w:p>
    <w:p w14:paraId="5EB392CE" w14:textId="77777777" w:rsidR="007D3CC0" w:rsidRDefault="007D3CC0" w:rsidP="007D3CC0">
      <w:r>
        <w:t>L’incontro sarà trasmesso anche online, sul canale YouTube dell’Ufficio catechistico dell’arcidiocesi di Torino. A quanti parteciperanno in presenza verrà richiesto il green pass.</w:t>
      </w:r>
    </w:p>
    <w:p w14:paraId="547EE8BE" w14:textId="77777777" w:rsidR="007D3CC0" w:rsidRDefault="007D3CC0" w:rsidP="007D3CC0">
      <w:r>
        <w:t>(A.B.)</w:t>
      </w:r>
    </w:p>
    <w:p w14:paraId="3B9C69B8" w14:textId="2835A4BD" w:rsidR="007D3CC0" w:rsidRDefault="007D3CC0" w:rsidP="007D3CC0">
      <w:r>
        <w:t>________</w:t>
      </w:r>
    </w:p>
    <w:p w14:paraId="13F01DC1" w14:textId="2CFDB44A" w:rsidR="007D3CC0" w:rsidRDefault="007D3CC0" w:rsidP="007D3CC0">
      <w:proofErr w:type="spellStart"/>
      <w:r>
        <w:t>SIr</w:t>
      </w:r>
      <w:proofErr w:type="spellEnd"/>
    </w:p>
    <w:p w14:paraId="7DB22DFB" w14:textId="77777777" w:rsidR="007D3CC0" w:rsidRPr="007D3CC0" w:rsidRDefault="007D3CC0" w:rsidP="007D3CC0">
      <w:pPr>
        <w:rPr>
          <w:b/>
          <w:bCs/>
        </w:rPr>
      </w:pPr>
      <w:r w:rsidRPr="007D3CC0">
        <w:rPr>
          <w:b/>
          <w:bCs/>
        </w:rPr>
        <w:t xml:space="preserve">Cei: </w:t>
      </w:r>
      <w:proofErr w:type="gramStart"/>
      <w:r w:rsidRPr="007D3CC0">
        <w:rPr>
          <w:b/>
          <w:bCs/>
        </w:rPr>
        <w:t>il sessione</w:t>
      </w:r>
      <w:proofErr w:type="gramEnd"/>
      <w:r w:rsidRPr="007D3CC0">
        <w:rPr>
          <w:b/>
          <w:bCs/>
        </w:rPr>
        <w:t xml:space="preserve"> autunnale del Consiglio permanente dal 27 al 29 settembre a Roma</w:t>
      </w:r>
    </w:p>
    <w:p w14:paraId="704F4CE3" w14:textId="77777777" w:rsidR="007D3CC0" w:rsidRDefault="007D3CC0" w:rsidP="007D3CC0">
      <w:r>
        <w:t>Da lunedì 27 a mercoledì 29 marzo si svolgerà a Roma, presso Villa Aurelia (Via Leone XIII 459), la sessione autunnale del Consiglio episcopale permanente. Dopo l’introduzione del cardinale presidente Gualtiero Bassetti, i lavori si concentreranno sugli strumenti e le modalità di svolgimento del Cammino sinodale. All’ordine del giorno, si legge nella nota dell’Ufficio nazionale comunicazioni sociali della Cei, la scelta del tema dell’Assemblea generale straordinaria (Roma, 22-25 novembre 2021) e l’elezione dei membri delle Commissioni episcopali e del Consiglio per gli Affari giuridici. Sono previsti, poi, un aggiornamento sull’itinerario di condivisione avviato con l’Incontro di riflessione e spiritualità “Mediterraneo frontiera di pace” e due comunicazioni relative alla preparazione del XXVII Congresso eucaristico nazionale (Matera, 22-25 settembre 2022) e all’imminente 49ª Settimana Sociale dei Cattolici Italiani, in programma a Taranto dal 21 al 24 ottobre. Giovedì 30 settembre, alle ore 11, il segretario generale, mons. Stefano Russo, illustrerà il comunicato finale in conferenza stampa, alla quale interverrà anche mons. Erio Castellucci, arcivescovo-abate di Modena-Nonantola, vescovo di Carpi e vicepresidente della Cei.</w:t>
      </w:r>
    </w:p>
    <w:p w14:paraId="6217DE8A" w14:textId="77777777" w:rsidR="007D3CC0" w:rsidRDefault="007D3CC0" w:rsidP="007D3CC0">
      <w:r>
        <w:t>(R.B.)</w:t>
      </w:r>
    </w:p>
    <w:p w14:paraId="48C148B9" w14:textId="77777777" w:rsidR="007D3CC0" w:rsidRDefault="007D3CC0" w:rsidP="007D3CC0">
      <w:r>
        <w:t>______________________________</w:t>
      </w:r>
    </w:p>
    <w:p w14:paraId="04CFAE21" w14:textId="77777777" w:rsidR="007D3CC0" w:rsidRDefault="007D3CC0" w:rsidP="007D3CC0">
      <w:r>
        <w:t>ANSA.it</w:t>
      </w:r>
    </w:p>
    <w:p w14:paraId="4A703BD9" w14:textId="77777777" w:rsidR="007D3CC0" w:rsidRPr="007D3CC0" w:rsidRDefault="007D3CC0" w:rsidP="007D3CC0">
      <w:pPr>
        <w:rPr>
          <w:b/>
          <w:bCs/>
        </w:rPr>
      </w:pPr>
      <w:r w:rsidRPr="007D3CC0">
        <w:rPr>
          <w:b/>
          <w:bCs/>
        </w:rPr>
        <w:t>Gimbe, crollo dei nuovi vaccinati, in 2 settimane -41%</w:t>
      </w:r>
    </w:p>
    <w:p w14:paraId="45FD1D0C" w14:textId="77777777" w:rsidR="007D3CC0" w:rsidRDefault="007D3CC0" w:rsidP="007D3CC0">
      <w:r>
        <w:t xml:space="preserve">A fronte di scorte che superano le 10 milioni di dosi, crollano i nuovi vaccinati, che in sole due settimane vedono una riduzione del 41% con solo poco più di 486.000 prime dosi effettuate dal 15 al 21 settembre. </w:t>
      </w:r>
    </w:p>
    <w:p w14:paraId="1A503A97" w14:textId="77777777" w:rsidR="007D3CC0" w:rsidRDefault="007D3CC0" w:rsidP="007D3CC0"/>
    <w:p w14:paraId="12E4758B" w14:textId="77777777" w:rsidR="007D3CC0" w:rsidRDefault="007D3CC0" w:rsidP="007D3CC0">
      <w:r>
        <w:t xml:space="preserve">L'esitazione vaccinale persiste negli over 50 e frena la vaccinazione nella fascia 12-19 anni. Lo evidenzia il nuovo monitoraggio della Fondazione Gimbe. </w:t>
      </w:r>
    </w:p>
    <w:p w14:paraId="3EF69E6B" w14:textId="77777777" w:rsidR="007D3CC0" w:rsidRDefault="007D3CC0" w:rsidP="007D3CC0">
      <w:r>
        <w:t>Continuano a calare i casi di Covid-19, segnando un -14,9% in una settimana, così come calano ulteriormente ricoveri e terapie intensive.</w:t>
      </w:r>
    </w:p>
    <w:p w14:paraId="20A2D500" w14:textId="77777777" w:rsidR="007D3CC0" w:rsidRDefault="007D3CC0" w:rsidP="007D3CC0">
      <w:r>
        <w:t>Mentre si mantengono stabili i decessi di persone infettate dal Sars-Cov-2, pari a 394 in una settimana (di cui 33 riferiti a periodi precedenti). Lo evidenzia il monitoraggio indipendente della Fondazione Gimbe relativo al periodo 15-21 settembre, che ribadisce però preoccupazioni per la ripresa del nuovo anno scolastico, considerato che "con la variante delta le attuali misure risultano insufficienti a limitare i contagi".</w:t>
      </w:r>
    </w:p>
    <w:p w14:paraId="7C9F38C9" w14:textId="614C7B91" w:rsidR="007D3CC0" w:rsidRDefault="007D3CC0" w:rsidP="007D3CC0">
      <w:r>
        <w:t xml:space="preserve">   _________</w:t>
      </w:r>
    </w:p>
    <w:p w14:paraId="03527A5F" w14:textId="77777777" w:rsidR="007D3CC0" w:rsidRDefault="007D3CC0" w:rsidP="007D3CC0"/>
    <w:p w14:paraId="7BB07CE8" w14:textId="0B88D60E" w:rsidR="007D3CC0" w:rsidRDefault="007D3CC0" w:rsidP="007D3CC0">
      <w:r>
        <w:t>La stampa</w:t>
      </w:r>
    </w:p>
    <w:p w14:paraId="3CB4C120" w14:textId="77777777" w:rsidR="007D3CC0" w:rsidRPr="007D3CC0" w:rsidRDefault="007D3CC0" w:rsidP="007D3CC0">
      <w:pPr>
        <w:rPr>
          <w:b/>
          <w:bCs/>
        </w:rPr>
      </w:pPr>
      <w:r w:rsidRPr="007D3CC0">
        <w:rPr>
          <w:b/>
          <w:bCs/>
        </w:rPr>
        <w:t>Truffa milionaria al Servizio Sanitario, decine di indagati</w:t>
      </w:r>
    </w:p>
    <w:p w14:paraId="7D61B160" w14:textId="77777777" w:rsidR="007D3CC0" w:rsidRPr="007D3CC0" w:rsidRDefault="007D3CC0" w:rsidP="007D3CC0">
      <w:pPr>
        <w:rPr>
          <w:b/>
          <w:bCs/>
        </w:rPr>
      </w:pPr>
      <w:r w:rsidRPr="007D3CC0">
        <w:rPr>
          <w:b/>
          <w:bCs/>
        </w:rPr>
        <w:t>A Messina inchiesta su Asp e case di cura</w:t>
      </w:r>
    </w:p>
    <w:p w14:paraId="27DEBE64" w14:textId="77777777" w:rsidR="007D3CC0" w:rsidRDefault="007D3CC0" w:rsidP="007D3CC0"/>
    <w:p w14:paraId="3F53B511" w14:textId="77777777" w:rsidR="007D3CC0" w:rsidRDefault="007D3CC0" w:rsidP="007D3CC0">
      <w:r>
        <w:t>I Finanzieri del Comando provinciale di Messina stanno eseguendo un'ordinanza che dispone, nei confronti di 3 persone, la misura cautelare del divieto temporaneo di esercitare attività imprenditoriali per 4 mesi e il sequestro di oltre 3 milioni di euro nei confronti di 7 strutture sanitarie private convenzionate. Il denaro, secondo gli inquirenti, sarebbe il frutto di una maxi truffa aggravata al Servizio Sanitario Nazionale.</w:t>
      </w:r>
    </w:p>
    <w:p w14:paraId="663997C2" w14:textId="1B8891C2" w:rsidR="007D3CC0" w:rsidRDefault="007D3CC0" w:rsidP="007D3CC0">
      <w:r>
        <w:t xml:space="preserve">L'inchiesta, coordinata dalla Procura guidata da Maurizio de Lucia, coinvolge 26 persone tra funzionari pubblici dell'Asp di Messina, responsabili e dipendenti delle strutture private. </w:t>
      </w:r>
    </w:p>
    <w:p w14:paraId="2BBFEF81" w14:textId="4A7FE9B5" w:rsidR="0098214C" w:rsidRDefault="007D3CC0" w:rsidP="007D3CC0">
      <w:r>
        <w:t>Coinvolti anche i titolari delle più conosciute ed importanti case di cura città dello Stretto. L'attività d'indagine ruota intorno D.R.G. (</w:t>
      </w:r>
      <w:proofErr w:type="spellStart"/>
      <w:r>
        <w:t>Diagnosis</w:t>
      </w:r>
      <w:proofErr w:type="spellEnd"/>
      <w:r>
        <w:t xml:space="preserve"> </w:t>
      </w:r>
      <w:proofErr w:type="spellStart"/>
      <w:r>
        <w:t>Related</w:t>
      </w:r>
      <w:proofErr w:type="spellEnd"/>
      <w:r>
        <w:t xml:space="preserve"> Group), un sistema che consente di classificare ogni caso clinico in una determinata casella (il Ministero della Sanità ha previsto oltre 500 casistiche), variabile in relazione alla diagnosi, agli interventi subiti, alle cure prescritte o alle caratteristiche personali del paziente ricoverato in una struttura accreditata. Proprio sulla base del D.R.G. attribuito, quindi, in funzione delle risultanze della scheda di dimissione ospedaliera, ogni Regione prevede la tariffa da rimborsare alla casa di cura privata convenzionata, che grava sul Servizio Sanitario Nazionale. Vista la procedura prevista è fondamentale l'attività di verifica, per norma attribuita ad un Nucleo Operativo di Controllo interno all'ASP competente per territorio. L'inchiesta, consistita in investigazioni documentali, accertamenti bancari, esami di testimoni, intercettazioni, acquisizioni informatiche ha fatto emergere un "articolato e collaudato meccanismo fraudolento, finalizzato a far lievitare artificiosamente l'entità dei rimborsi corrisposti dal sistema sanitario", scrive il gip, che si realizzava attraverso l'indicazione nella scheda di dimissione ospedaliera un D.R.G. difforme rispetto alle reali attività effettuate. Un raggiro che ha determinato una truffa ai danni del Servizio Sanitario Nazionale per oltre 3 milioni di euro.</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C0"/>
    <w:rsid w:val="00071709"/>
    <w:rsid w:val="0015472A"/>
    <w:rsid w:val="002E53C9"/>
    <w:rsid w:val="003F02E7"/>
    <w:rsid w:val="004D7263"/>
    <w:rsid w:val="00656A69"/>
    <w:rsid w:val="00741AD6"/>
    <w:rsid w:val="007B2639"/>
    <w:rsid w:val="007D3CC0"/>
    <w:rsid w:val="007D720C"/>
    <w:rsid w:val="007F4BF2"/>
    <w:rsid w:val="00806D12"/>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4709A"/>
  <w15:chartTrackingRefBased/>
  <w15:docId w15:val="{375181D4-A145-435D-9651-AB176800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2021-09-23T11:49:00Z</dcterms:created>
  <dcterms:modified xsi:type="dcterms:W3CDTF">2021-09-23T12:04:00Z</dcterms:modified>
</cp:coreProperties>
</file>