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61AD" w14:textId="2B0F321D" w:rsidR="0098214C" w:rsidRDefault="0098214C"/>
    <w:p w14:paraId="01024E97" w14:textId="508DB858" w:rsidR="00751AC4" w:rsidRDefault="00751AC4"/>
    <w:p w14:paraId="74B71898" w14:textId="77777777" w:rsidR="00751AC4" w:rsidRDefault="00751AC4" w:rsidP="00751AC4">
      <w:r>
        <w:t>Sir</w:t>
      </w:r>
    </w:p>
    <w:p w14:paraId="2F3771C9" w14:textId="77777777" w:rsidR="00751AC4" w:rsidRPr="00751AC4" w:rsidRDefault="00751AC4" w:rsidP="00751AC4">
      <w:pPr>
        <w:rPr>
          <w:b/>
          <w:bCs/>
        </w:rPr>
      </w:pPr>
      <w:r w:rsidRPr="00751AC4">
        <w:rPr>
          <w:b/>
          <w:bCs/>
        </w:rPr>
        <w:t>L'INTERVISTA</w:t>
      </w:r>
    </w:p>
    <w:p w14:paraId="7D14FB84" w14:textId="77777777" w:rsidR="00751AC4" w:rsidRPr="00751AC4" w:rsidRDefault="00751AC4" w:rsidP="00751AC4">
      <w:pPr>
        <w:rPr>
          <w:b/>
          <w:bCs/>
        </w:rPr>
      </w:pPr>
      <w:r w:rsidRPr="00751AC4">
        <w:rPr>
          <w:b/>
          <w:bCs/>
        </w:rPr>
        <w:t xml:space="preserve">Il dramma dello studente morto la notte prima della laurea. </w:t>
      </w:r>
      <w:proofErr w:type="spellStart"/>
      <w:r w:rsidRPr="00751AC4">
        <w:rPr>
          <w:b/>
          <w:bCs/>
        </w:rPr>
        <w:t>Pensavalli</w:t>
      </w:r>
      <w:proofErr w:type="spellEnd"/>
      <w:r w:rsidRPr="00751AC4">
        <w:rPr>
          <w:b/>
          <w:bCs/>
        </w:rPr>
        <w:t xml:space="preserve"> (psicoterapeuta): “Un sé ideale e irraggiungibile in una società che non ammette il fallimento”</w:t>
      </w:r>
    </w:p>
    <w:p w14:paraId="79BFC569" w14:textId="45BCC916" w:rsidR="00751AC4" w:rsidRDefault="00751AC4" w:rsidP="00751AC4">
      <w:r>
        <w:t xml:space="preserve">"A volte non è facile capire che cosa stia vivendo un figlio". Magari sta andando avanti secondo uno schema prefissato che non prevede la possibilità del fallimento, "mentre la vita reale gli sta franando sotto i piedi". Una sofferenza insostenibile, quella dello studente che ha perduto la vita la notte precedente alla sua presunta laurea; una disperazione travolgente quella dei genitori, che tuttavia hanno il coraggio di mettersi in discussione invitando altri genitori a non "pressare" troppo i figli. Ne parliamo con la psicoterapeuta </w:t>
      </w:r>
    </w:p>
    <w:p w14:paraId="4D055510" w14:textId="77777777" w:rsidR="00751AC4" w:rsidRDefault="00751AC4" w:rsidP="00751AC4">
      <w:r>
        <w:t xml:space="preserve">Potrebbe essere l’ultimo di una serie di casi analoghi legati all’incapacità di tollerare i fallimenti in una società che spinge ad essere sempre vincenti e porta a costruirsi immagini di sé non realistiche e irraggiungibili. Riccardo </w:t>
      </w:r>
      <w:proofErr w:type="spellStart"/>
      <w:r>
        <w:t>Faggin</w:t>
      </w:r>
      <w:proofErr w:type="spellEnd"/>
      <w:r>
        <w:t>, studente 26enne di Scienze infermieristiche a Padova, è morto nello schianto della sua auto finita fuori strada la notte precedente alla sua laurea. Tutto era pronto per la festa in famiglia, ma il ragazzo in realtà non avrebbe potuto discutere la propria tesi; anzi era anche indietro con gli esami, ha fatto sapere dopo la tragedia l’Università. Mentre è al vaglio degli inquirenti l’ipotesi di suicidio, i suoi genitori sono travolti dal dolore e tormentati dal senso di colpa per non essere stati in grado di capire il malessere del figlio e forse averlo “pressato” troppo.</w:t>
      </w:r>
    </w:p>
    <w:p w14:paraId="09DA573C" w14:textId="77777777" w:rsidR="00751AC4" w:rsidRDefault="00751AC4" w:rsidP="00751AC4">
      <w:r>
        <w:t>“Ma a volte non è facile capire che cosa stia vivendo un figlio senza farsi ingannare da ciò che sembra”,</w:t>
      </w:r>
    </w:p>
    <w:p w14:paraId="04B68AC6" w14:textId="77777777" w:rsidR="00751AC4" w:rsidRDefault="00751AC4" w:rsidP="00751AC4">
      <w:r>
        <w:t xml:space="preserve">dice al Sir Michela </w:t>
      </w:r>
      <w:proofErr w:type="spellStart"/>
      <w:r>
        <w:t>Pensavalli</w:t>
      </w:r>
      <w:proofErr w:type="spellEnd"/>
      <w:r>
        <w:t>, psicologa e psicoterapeuta, coordinatrice dell’</w:t>
      </w:r>
      <w:proofErr w:type="spellStart"/>
      <w:r>
        <w:t>Itci</w:t>
      </w:r>
      <w:proofErr w:type="spellEnd"/>
      <w:r>
        <w:t xml:space="preserve"> (Istituto di terapia cognitivo intrapersonale), alla quale abbiamo chiesto di aiutarci a capire che cosa possa avere provocato questa tragedia familiare.</w:t>
      </w:r>
    </w:p>
    <w:p w14:paraId="3192BBA9" w14:textId="77777777" w:rsidR="00751AC4" w:rsidRDefault="00751AC4" w:rsidP="00751AC4">
      <w:r>
        <w:t>Dottoressa, come può accadere un evento del genere?</w:t>
      </w:r>
    </w:p>
    <w:p w14:paraId="65361018" w14:textId="77777777" w:rsidR="00751AC4" w:rsidRDefault="00751AC4" w:rsidP="00751AC4">
      <w:r>
        <w:t>Nel mio lavoro mi capita spesso di imbattermi in quelle che definiamo “sindromi del bluff”: ragazzi che vanno avanti costruendo una narrazione di sé che non corrisponde a quella della vita reale fino a trovarsi strangolati all’interno di questa rappresentazione perfezionistica, al di sopra delle loro possibilità, travolti da questo ingorgo emotivo. Possiamo intuire il carico di profonda sofferenza di questo ragazzo che magari avrà dovuto mentire per molto tempo e che, avvicinandosi al “momento della verità”, ha probabilmente sentito il bisogno di compiere un gesto estremo. Immagino anche un tema di dissociazione:</w:t>
      </w:r>
    </w:p>
    <w:p w14:paraId="345E01B2" w14:textId="77777777" w:rsidR="00751AC4" w:rsidRDefault="00751AC4" w:rsidP="00751AC4">
      <w:r>
        <w:lastRenderedPageBreak/>
        <w:t>si va avanti secondo uno schema preimpostato che stabilisce un susseguirsi di tappe, magari corrispondenti alle aspettative della famiglia e di una società che si attende il conseguimento incessante di obiettivi, mentre la vita reale frana sotto i piedi.</w:t>
      </w:r>
    </w:p>
    <w:p w14:paraId="1A9535E8" w14:textId="77777777" w:rsidR="00751AC4" w:rsidRDefault="00751AC4" w:rsidP="00751AC4">
      <w:r>
        <w:t>Quanto influisce la nostra cultura narcisistica, esasperata anche dalla pervasività dei social?</w:t>
      </w:r>
    </w:p>
    <w:p w14:paraId="6941D1B5" w14:textId="77777777" w:rsidR="00751AC4" w:rsidRDefault="00751AC4" w:rsidP="00751AC4">
      <w:r>
        <w:t>Nelle relazioni tecno-mediate, più i ragazzi hanno possibilità di “truccare” aspetti della propria realtà attraverso il “camuffamento” consentito dalla rete, più viene loro facile cadere in queste forme dissociative sebbene non strettamente intese come patologia, ma come stile di approccio alla realtà. Quando non c’è possibilità di adeguarsi al sé idealizzato, creato sulla scorta degli standard di riferimento della rete, nasce il parallelismo del bluff psicologico: si costruisce una auto-narrazione alternativa che diviene stringente e conduce inevitabilmente alla perdita di controllo.</w:t>
      </w:r>
    </w:p>
    <w:p w14:paraId="142B94CA" w14:textId="77777777" w:rsidR="00751AC4" w:rsidRDefault="00751AC4" w:rsidP="00751AC4">
      <w:r>
        <w:t>Oltre al dolore devastante di chi perde un figlio, i genitori parlano di senso di colpa per aver esercitato forse eccessive pressioni su di lui…</w:t>
      </w:r>
    </w:p>
    <w:p w14:paraId="66F7BAE9" w14:textId="77777777" w:rsidR="00751AC4" w:rsidRDefault="00751AC4" w:rsidP="00751AC4">
      <w:r>
        <w:t>Colpisce in questa vicenda, come in altre analoghe, questa successiva presa di coscienza.</w:t>
      </w:r>
    </w:p>
    <w:p w14:paraId="15C38074" w14:textId="77777777" w:rsidR="00751AC4" w:rsidRDefault="00751AC4" w:rsidP="00751AC4">
      <w:r>
        <w:t>Genitori che, pur straziati dal dolore, trasmettono coraggiosamente un messaggio di raccomandazione e di prudenza nel sollecitare eccessivamente i figli sul piano prestazionale.</w:t>
      </w:r>
    </w:p>
    <w:p w14:paraId="5ABC22B6" w14:textId="77777777" w:rsidR="00751AC4" w:rsidRDefault="00751AC4" w:rsidP="00751AC4">
      <w:r>
        <w:t>Il senso di colpa potrebbe svelare la difficoltà di sintonizzazione sul tema di vita autentica del proprio figlio. Un po’ perché oggi è sempre più consentito nascondersi e spesso i genitori si fermano al “sé” di facciata, sdoganata attraverso post, foto, stati sui social che non lascia trapelare fragilità, imperfezioni e fallimenti. Inoltre, nella società il conflitto con i figli è diventato un tabù, si cerca l’approvazione ma difficilmente si apre un contradditorio, per stanchezza, per bisogno di tacere errori e fallimenti che sono in primis di noi adulti. Piuttosto che rischiare di mandare in pezzi la propria missione educativa, si tende ad ammortizzare eventuali note stonate ed elementi difformi percepiti, e a raccontarsi una rappresentazione più “comoda” che però non coglie l’autentico vissuto emotivo dei figli. In fondo il vissuto di sofferenza pervasiva appartiene innanzitutto a noi genitori prima che ai nostri ragazzi.</w:t>
      </w:r>
    </w:p>
    <w:p w14:paraId="71A7B5B6" w14:textId="77777777" w:rsidR="00751AC4" w:rsidRDefault="00751AC4" w:rsidP="00751AC4">
      <w:r>
        <w:t>In questa vicenda si raccontava anche la difficoltà del post pandemia…</w:t>
      </w:r>
    </w:p>
    <w:p w14:paraId="49F2FF87" w14:textId="77777777" w:rsidR="00751AC4" w:rsidRDefault="00751AC4" w:rsidP="00751AC4">
      <w:r>
        <w:t xml:space="preserve">Dopo un lungo periodo di reclusione, precarietà, incertezza, la riapertura disorienta i ragazzi. Nella mia professione vedo sempre più giovani che soffrono di ansia legata al rientro in classe e all’esposizione in pubblico, al confronto sociale. Una vera sindrome di ansia da confronto. Come docente universitaria constato la preferenza degli studenti per la discussione della tesi online – ora non più prevista – mentre la discussione in presenza genera ansie macroscopiche rispetto al </w:t>
      </w:r>
      <w:proofErr w:type="spellStart"/>
      <w:r>
        <w:t>pre</w:t>
      </w:r>
      <w:proofErr w:type="spellEnd"/>
      <w:r>
        <w:t>-pandemia: ci siamo disabituati ad esprimere “realmente” parti di noi.</w:t>
      </w:r>
    </w:p>
    <w:p w14:paraId="15A2B180" w14:textId="77777777" w:rsidR="00751AC4" w:rsidRDefault="00751AC4" w:rsidP="00751AC4">
      <w:r>
        <w:lastRenderedPageBreak/>
        <w:t>Quali sono i campanelli d’allarme cui prestare attenzione per tentare di prevenire altre tragedie come questa?</w:t>
      </w:r>
    </w:p>
    <w:p w14:paraId="1D804502" w14:textId="77777777" w:rsidR="00751AC4" w:rsidRDefault="00751AC4" w:rsidP="00751AC4">
      <w:r>
        <w:t xml:space="preserve">I genitori dovrebbero anzitutto osservare movimenti e gesti della vita quotidiana, relazionale ed emotiva dei propri figli: il profondo delle loro relazioni interpersonali è uno scrigno di preziose informazioni. Ne va compresa la buona “funzionalità” così come pure sul piano degli impegni, la capacità di mantenere fede a quelli presi senza esagerare e strafare per apparire perfetti. </w:t>
      </w:r>
      <w:proofErr w:type="gramStart"/>
      <w:r>
        <w:t>E’</w:t>
      </w:r>
      <w:proofErr w:type="gramEnd"/>
      <w:r>
        <w:t xml:space="preserve"> bene non intrudere nella vita dei figli, ma compartecipare senza invadenza. Le dinamiche relazionali che vivono con i docenti, con i pari, con l’allenatore sportivo, con i compagni di squadra, e il buon “funzionamento” di vita sono una grande cartina di tornasole. Nei casi di depressione i ragazzi mostrano invece scarso appetito, deperimento di peso, cambiamento della forma fisica, scarsa voglia di fare le cose che si facevano prima, poca propensione alle relazioni. E poi il conflitto: un conflitto sano, benefico, costruttivo, è un altro elemento di veridicità nell’osservazione. I genitori devono saper essere “scomodi” con i figli, e i figli “scomodi” con i genitori per un dialogo e confronto reale.</w:t>
      </w:r>
    </w:p>
    <w:p w14:paraId="358B9D05" w14:textId="77777777" w:rsidR="00751AC4" w:rsidRDefault="00751AC4" w:rsidP="00751AC4">
      <w:r>
        <w:t>Qual è, in generale, la responsabilità di una società che spinge sempre al massimo, ad essere super-performanti, non ammette il fallimento e lascia indietro i più fragili?</w:t>
      </w:r>
    </w:p>
    <w:p w14:paraId="48139219" w14:textId="77777777" w:rsidR="00751AC4" w:rsidRDefault="00751AC4" w:rsidP="00751AC4">
      <w:r>
        <w:t>Questa società non consente ai ragazzi di accettare il fallimento e viverlo come prova di crescita; ma inseguire un’illusoria perfezione con l’idea di dover essere sempre vincenti non porta ad una vera evoluzione.</w:t>
      </w:r>
    </w:p>
    <w:p w14:paraId="5CE3E0F1" w14:textId="77777777" w:rsidR="00751AC4" w:rsidRDefault="00751AC4" w:rsidP="00751AC4">
      <w:r>
        <w:t>Occorre insegnare ai giovani l’importanza dell’impegnarsi ma anche la capacità di accettare i propri limiti e fallimenti comprendendone i motivi e imparando da essi.</w:t>
      </w:r>
    </w:p>
    <w:p w14:paraId="2D396C12" w14:textId="77777777" w:rsidR="00751AC4" w:rsidRDefault="00751AC4" w:rsidP="00751AC4">
      <w:r>
        <w:t>_______</w:t>
      </w:r>
    </w:p>
    <w:p w14:paraId="38E52837" w14:textId="77777777" w:rsidR="00751AC4" w:rsidRDefault="00751AC4" w:rsidP="00751AC4">
      <w:r>
        <w:t>Sir</w:t>
      </w:r>
    </w:p>
    <w:p w14:paraId="4A448884" w14:textId="77777777" w:rsidR="00751AC4" w:rsidRPr="00751AC4" w:rsidRDefault="00751AC4" w:rsidP="00751AC4">
      <w:pPr>
        <w:rPr>
          <w:b/>
          <w:bCs/>
        </w:rPr>
      </w:pPr>
      <w:r w:rsidRPr="00751AC4">
        <w:rPr>
          <w:b/>
          <w:bCs/>
        </w:rPr>
        <w:t>Diocesi: Saluzzo, mercoledì in cattedrale inaugurazione del restauro della pala dell’altare della Natività</w:t>
      </w:r>
    </w:p>
    <w:p w14:paraId="76C0FBA3" w14:textId="77777777" w:rsidR="00751AC4" w:rsidRDefault="00751AC4" w:rsidP="00751AC4">
      <w:r>
        <w:t xml:space="preserve">Alla vigilia della solennità dell’Immacolata Concezione di Maria, mercoledì 7 dicembre, alle 18.30, il vescovo di Saluzzo, mons. Cristiano Bodo, presiederà una celebrazione eucaristica che offrirà l’occasione per il taglio del nastro per gli avvenuti restauri della pala dell’altare della Natività e del piccolo dipinto dell’Immacolata Concezione, affrescato sull’ovale soprastante la porta d’ingresso al cortiletto della cattedrale, da piazzetta Ludovico. “Il restauro dell’Immacolata – spiega una nota della diocesi – è stato condotto da </w:t>
      </w:r>
      <w:proofErr w:type="spellStart"/>
      <w:r>
        <w:t>Temporestudio</w:t>
      </w:r>
      <w:proofErr w:type="spellEnd"/>
      <w:r>
        <w:t xml:space="preserve">, con il contributo di un benefattore che desidera rimanere anonimo. La delicata figura presente sul prospetto nord dovette essere realizzata non lontano dal 1854, anno di proclamazione del dogma da parte di Papa Pio IX: come non riandare con la memoria storica al voto proposto da mons. Gianotti per la diffusione della devozione a tutto il territorio diocesano. Il restauro dell’Adorazione dei Pastori si deve a </w:t>
      </w:r>
      <w:r>
        <w:lastRenderedPageBreak/>
        <w:t>Cesare Pagliero, su committenza dell’avv. Pierluigi Pomero”. “L’operazione – proseguono dalla diocesi – ha reso possibile la rimozione di calcinacci che dal retro rischiavano di tagliare la tela e di rendere gestibile il sistema di ancoraggio”. “La proiezione sulla facciata principale di un particolare del dipinto – conclude la nota – è un invito ad entrare ad ammirare l’interno appena restaurato, ed a raccogliersi in preghiera, ispirati anche dai capolavori della nostra cattedrale”.</w:t>
      </w:r>
    </w:p>
    <w:p w14:paraId="02C2DA85" w14:textId="77777777" w:rsidR="00751AC4" w:rsidRDefault="00751AC4" w:rsidP="00751AC4">
      <w:r>
        <w:t>(A.B.)</w:t>
      </w:r>
    </w:p>
    <w:p w14:paraId="0845D3B9" w14:textId="77777777" w:rsidR="00751AC4" w:rsidRDefault="00751AC4" w:rsidP="00751AC4">
      <w:r>
        <w:t>______________</w:t>
      </w:r>
    </w:p>
    <w:p w14:paraId="6F33635C" w14:textId="77777777" w:rsidR="00751AC4" w:rsidRDefault="00751AC4" w:rsidP="00751AC4">
      <w:r>
        <w:t>Sir</w:t>
      </w:r>
    </w:p>
    <w:p w14:paraId="2177C2B9" w14:textId="77777777" w:rsidR="00751AC4" w:rsidRPr="00751AC4" w:rsidRDefault="00751AC4" w:rsidP="00751AC4">
      <w:pPr>
        <w:rPr>
          <w:b/>
          <w:bCs/>
        </w:rPr>
      </w:pPr>
      <w:r w:rsidRPr="00751AC4">
        <w:rPr>
          <w:b/>
          <w:bCs/>
        </w:rPr>
        <w:t>Al Consiglio regionale della Calabria una proposta di legge aperturista sul gioco d’azzardo. I dubbi degli esperti</w:t>
      </w:r>
    </w:p>
    <w:p w14:paraId="1A802E4C" w14:textId="77777777" w:rsidR="00751AC4" w:rsidRDefault="00751AC4" w:rsidP="00751AC4">
      <w:r>
        <w:t>Fabio Mandato</w:t>
      </w:r>
    </w:p>
    <w:p w14:paraId="427CCFEF" w14:textId="77777777" w:rsidR="00751AC4" w:rsidRDefault="00751AC4" w:rsidP="00751AC4">
      <w:r>
        <w:t xml:space="preserve">Questione gioco d’azzardo sul tavolo del Consiglio regionale della Calabria. All’art. 16 della legge 9/2018 (“Interventi regionali per la prevenzione e il contrasto del fenomeno della ‘ndrangheta e per la promozione della legalità, dell’economia responsabile e della trasparenza”), che entrerà in vigore il prossimo </w:t>
      </w:r>
      <w:proofErr w:type="gramStart"/>
      <w:r>
        <w:t>1 gennaio</w:t>
      </w:r>
      <w:proofErr w:type="gramEnd"/>
      <w:r>
        <w:t xml:space="preserve"> 2023, ora si affianca la proposta di legge n. 107/2022, che però ha incontrato le perplessità degli operatori sul campo. Nella seduta dell’8 novembre scorso si è svolta l’audizione di “Mettiamoci in Gioco”, un coordinamento nazionale di associazioni contro i rischi del gioco d’azzardo, rappresentata dall’esperto Roberto Gatto, della Comunità progetto Sud di Lamezia, portavoce regionale del Movimento, il quale ha espresso il “parere negativo” su alcuni punti della nuova proposta di legge</w:t>
      </w:r>
    </w:p>
    <w:p w14:paraId="314C54BC" w14:textId="77777777" w:rsidR="00751AC4" w:rsidRDefault="00751AC4" w:rsidP="00751AC4">
      <w:r>
        <w:t xml:space="preserve">Questione gioco d’azzardo sul tavolo del Consiglio regionale della Calabria. All’art. 16 della legge 9/2018 (“Interventi regionali per la prevenzione e il contrasto del fenomeno della ‘ndrangheta e per la promozione della legalità, dell’economia responsabile e della trasparenza”), che entrerà in vigore il prossimo </w:t>
      </w:r>
      <w:proofErr w:type="gramStart"/>
      <w:r>
        <w:t>1 gennaio</w:t>
      </w:r>
      <w:proofErr w:type="gramEnd"/>
      <w:r>
        <w:t xml:space="preserve"> 2023, ora si affianca la proposta di legge n. 107/2022, che però ha incontrato le perplessità degli operatori sul campo.</w:t>
      </w:r>
    </w:p>
    <w:p w14:paraId="585B8FD4" w14:textId="77777777" w:rsidR="00751AC4" w:rsidRDefault="00751AC4" w:rsidP="00751AC4">
      <w:r>
        <w:t>Nella seduta dell’8 novembre scorso si è svolta l’audizione di “Mettiamoci in Gioco”, un coordinamento nazionale di associazioni contro i rischi del gioco d’azzardo, rappresentata dall’esperto Roberto Gatto, della Comunità progetto Sud di Lamezia, portavoce regionale del Movimento, il quale ha espresso il “parere negativo” su alcuni punti della nuova proposta di legge,</w:t>
      </w:r>
    </w:p>
    <w:p w14:paraId="4BA9A88F" w14:textId="77777777" w:rsidR="00751AC4" w:rsidRDefault="00751AC4" w:rsidP="00751AC4">
      <w:r>
        <w:t>“affinché la Regione sia protagonista nel diffondere la consapevolezza dei rischi economici e sanitari, per chi si avvicina ai giochi con vincita in denaro”.</w:t>
      </w:r>
    </w:p>
    <w:p w14:paraId="46B4490B" w14:textId="77777777" w:rsidR="00751AC4" w:rsidRDefault="00751AC4" w:rsidP="00751AC4">
      <w:r>
        <w:t>Lo abbiamo intervistato per il Sir.</w:t>
      </w:r>
    </w:p>
    <w:p w14:paraId="0D6315B3" w14:textId="77777777" w:rsidR="00751AC4" w:rsidRDefault="00751AC4" w:rsidP="00751AC4">
      <w:r>
        <w:lastRenderedPageBreak/>
        <w:t>Il coordinamento calabrese è composto da Ada, Anteas, Centro Agape, Arci Lamezia-Vibo, Crea, Coldiretti, Comunità Progetto Sud-</w:t>
      </w:r>
      <w:proofErr w:type="spellStart"/>
      <w:r>
        <w:t>Cnca</w:t>
      </w:r>
      <w:proofErr w:type="spellEnd"/>
      <w:r>
        <w:t xml:space="preserve">, </w:t>
      </w:r>
      <w:proofErr w:type="spellStart"/>
      <w:r>
        <w:t>Federserd</w:t>
      </w:r>
      <w:proofErr w:type="spellEnd"/>
      <w:r>
        <w:t xml:space="preserve">, Federconsumatori, </w:t>
      </w:r>
      <w:proofErr w:type="spellStart"/>
      <w:r>
        <w:t>Fict</w:t>
      </w:r>
      <w:proofErr w:type="spellEnd"/>
      <w:r>
        <w:t>, Forum delle associazioni familiari, Lega Consumatori, Libera, Vivere In.</w:t>
      </w:r>
    </w:p>
    <w:p w14:paraId="28B2684C" w14:textId="77777777" w:rsidR="00751AC4" w:rsidRDefault="00751AC4" w:rsidP="00751AC4">
      <w:r>
        <w:t>Presidente, in cosa consiste il vostro intervento?</w:t>
      </w:r>
    </w:p>
    <w:p w14:paraId="5F580167" w14:textId="77777777" w:rsidR="00751AC4" w:rsidRDefault="00751AC4" w:rsidP="00751AC4">
      <w:r>
        <w:t>La legge regionale del 2018 è su un tema più generico rispetto al gioco d’azzardo, ovvero l’antimafia.</w:t>
      </w:r>
    </w:p>
    <w:p w14:paraId="4E3AA56F" w14:textId="77777777" w:rsidR="00751AC4" w:rsidRDefault="00751AC4" w:rsidP="00751AC4">
      <w:r>
        <w:t>Eppure l’art. 16 si occupa di gioco, assegnando ai Comuni il compito di definire l’orario di apertura dei giochi, prevedendo un tempo massimo di apertura non superiore alle 8 ore giornaliere e la chiusura, non oltre le ore 22 per le sale da gioco, nonché lo spegnimento dei giochi non oltre le ore 20 per le rivendite di generi di monopolio. Questo articolo avrebbe dovuto essere applicato entro due anni, ma tale attuazione non c’è mai stata, anche a causa della pandemia.</w:t>
      </w:r>
    </w:p>
    <w:p w14:paraId="26D743E6" w14:textId="77777777" w:rsidR="00751AC4" w:rsidRDefault="00751AC4" w:rsidP="00751AC4">
      <w:r>
        <w:t>Adesso è subentrata una nuova proposta di legge.</w:t>
      </w:r>
    </w:p>
    <w:p w14:paraId="2B5498A9" w14:textId="77777777" w:rsidR="00751AC4" w:rsidRDefault="00751AC4" w:rsidP="00751AC4">
      <w:r>
        <w:t>Il problema è che con la proposta di legge n. 107 si propone di eliminare sia il vincolo delle 8 ore di apertura giornaliere, sia il termine orario di chiusura.</w:t>
      </w:r>
    </w:p>
    <w:p w14:paraId="02377824" w14:textId="77777777" w:rsidR="00751AC4" w:rsidRDefault="00751AC4" w:rsidP="00751AC4">
      <w:r>
        <w:t>Una proposta di legge liberalizzante, si potrebbe dire.</w:t>
      </w:r>
    </w:p>
    <w:p w14:paraId="2508A2FE" w14:textId="77777777" w:rsidR="00751AC4" w:rsidRDefault="00751AC4" w:rsidP="00751AC4">
      <w:r>
        <w:t>La legge n. 9/2018, certamente non perfetta, è anzitutto a livello di principio, ma si preoccupa anche di operare una limitazione delle sale gioco, in particolare sulle caratteristiche delle stesse: distanza dai luoghi sensibili, limitazioni di orario, perché non siano aperti 24h ore al giorno. Il comma 3 dell’articolo 16 vigente, infatti, prevede che i punti gioco siano localizzati a una distanza minima, dai luoghi sensibili di aggregazione sociale, come le scuole, di 300 metri, nei Comuni con popolazione fino a cinquemila abitanti, e di 500 metri nei Comuni con popolazione superiore a cinquemila abitanti.</w:t>
      </w:r>
    </w:p>
    <w:p w14:paraId="5761C0AB" w14:textId="77777777" w:rsidR="00751AC4" w:rsidRDefault="00751AC4" w:rsidP="00751AC4">
      <w:r>
        <w:t xml:space="preserve">Con la </w:t>
      </w:r>
      <w:proofErr w:type="spellStart"/>
      <w:r>
        <w:t>pdl</w:t>
      </w:r>
      <w:proofErr w:type="spellEnd"/>
      <w:r>
        <w:t xml:space="preserve"> n. 107/2022, invece, si propone di ridurre a 300 metri la distanza minima, anche per i Comuni con popolazione superiore a cinquemila abitanti. Per questo ci stiamo opponendo.</w:t>
      </w:r>
    </w:p>
    <w:p w14:paraId="5C293B28" w14:textId="77777777" w:rsidR="00751AC4" w:rsidRDefault="00751AC4" w:rsidP="00751AC4">
      <w:r>
        <w:t>Senza dimenticare che le sale gioco sono solo una parte del problema, perché c’è una grande incidenza del gioco online.</w:t>
      </w:r>
    </w:p>
    <w:p w14:paraId="12EE4B47" w14:textId="77777777" w:rsidR="00751AC4" w:rsidRDefault="00751AC4" w:rsidP="00751AC4">
      <w:r>
        <w:t>Perché il tema merita una particolare attenzione?</w:t>
      </w:r>
    </w:p>
    <w:p w14:paraId="5ACA90A6" w14:textId="77777777" w:rsidR="00751AC4" w:rsidRDefault="00751AC4" w:rsidP="00751AC4">
      <w:r>
        <w:t>Abbiamo i dati di quanto si gioca in Calabria: dopo la pandemia il gioco sta aumentando, tanto è vero che sul territorio calabrese abbiamo una stima di circa quattro miliardi annui di giocate.</w:t>
      </w:r>
    </w:p>
    <w:p w14:paraId="281C1071" w14:textId="77777777" w:rsidR="00751AC4" w:rsidRDefault="00751AC4" w:rsidP="00751AC4">
      <w:r>
        <w:t>Mi preme evidenziare che uno dei motivi per il quale si gioca è il tentativo di vincere per superare le condizioni di difficoltà economiche.</w:t>
      </w:r>
    </w:p>
    <w:p w14:paraId="57AF7440" w14:textId="77777777" w:rsidR="00751AC4" w:rsidRDefault="00751AC4" w:rsidP="00751AC4">
      <w:r>
        <w:lastRenderedPageBreak/>
        <w:t>Giocano anzitutto coloro i quali non possono permetterselo. In conseguenza di ciò, però, i giocatori sono purtroppo spesso destinati a indebitarsi e quindi a finire nelle maglie degli usurai.</w:t>
      </w:r>
    </w:p>
    <w:p w14:paraId="342FA75B" w14:textId="77777777" w:rsidR="00751AC4" w:rsidRDefault="00751AC4" w:rsidP="00751AC4">
      <w:r>
        <w:t>Lei si occupa della cura dei giocatori patologici. Quali le conseguenze che manifestano?</w:t>
      </w:r>
    </w:p>
    <w:p w14:paraId="233424E7" w14:textId="77777777" w:rsidR="00751AC4" w:rsidRDefault="00751AC4" w:rsidP="00751AC4">
      <w:r>
        <w:t>Conseguenze simili alle dipendenze da sostanza. Perdite di interesse, irritabilità, perdita di relazione familiare ed autostima.</w:t>
      </w:r>
    </w:p>
    <w:p w14:paraId="227884E7" w14:textId="77777777" w:rsidR="00751AC4" w:rsidRDefault="00751AC4" w:rsidP="00751AC4">
      <w:r>
        <w:t>Stiamo cercando di contrastare la proposta di legge n. 107 conoscendo i rischi di queste liberalizzazioni.</w:t>
      </w:r>
    </w:p>
    <w:p w14:paraId="048F5EFC" w14:textId="77777777" w:rsidR="00751AC4" w:rsidRDefault="00751AC4" w:rsidP="00751AC4">
      <w:r>
        <w:t>È fondamentale tuttavia non solo riflettere sull’apertura o meno di sale gioco, ma anche porre in essere azioni di prevenzione, affinché non si giochi o si giochi responsabilmente. La popolazione va resa consapevole dei rischi che corre, perché il rischio di diventare giocatori patologici è purtroppo molto alto.</w:t>
      </w:r>
    </w:p>
    <w:p w14:paraId="0B3BA934" w14:textId="77777777" w:rsidR="00751AC4" w:rsidRDefault="00751AC4" w:rsidP="00751AC4">
      <w:r>
        <w:t>______________</w:t>
      </w:r>
    </w:p>
    <w:p w14:paraId="6FBC7BD1" w14:textId="77777777" w:rsidR="00751AC4" w:rsidRDefault="00751AC4" w:rsidP="00751AC4">
      <w:r>
        <w:t>Sir</w:t>
      </w:r>
    </w:p>
    <w:p w14:paraId="2CE6E5AB" w14:textId="77777777" w:rsidR="00751AC4" w:rsidRPr="00751AC4" w:rsidRDefault="00751AC4" w:rsidP="00751AC4">
      <w:pPr>
        <w:rPr>
          <w:b/>
          <w:bCs/>
        </w:rPr>
      </w:pPr>
      <w:r w:rsidRPr="00751AC4">
        <w:rPr>
          <w:b/>
          <w:bCs/>
        </w:rPr>
        <w:t>Cei: approvati 73 nuovi progetti per scuola, agricoltura e lavoro</w:t>
      </w:r>
    </w:p>
    <w:p w14:paraId="566DD5C4" w14:textId="77777777" w:rsidR="00751AC4" w:rsidRDefault="00751AC4" w:rsidP="00751AC4">
      <w:r>
        <w:t xml:space="preserve">Nella riunione del 25 e del 26 novembre, il Comitato per gli interventi caritativi a favore del Terzo Mondo della Cei ha approvato 73 nuovi progetti, per i quali saranno stanziati 9.837.800 euro così suddivisi: 4.422.196 euro per 26 progetti in Africa, 3.499.455 euro per 35 progetti in America Latina; 1.274.644 euro per 11 progetti in Asia; 641.505 euro per 1 progetto in Medio Oriente. Lo rende noto la Cei, specificando che, tra gli interventi più significativi, sei sono in Africa e hanno come focus principale la formazione. In Angola, la Caritas diocesana di Menongue organizzerà per le ragazze e le donne di 26 villaggi un programma di formazione itinerante, articolato in corsi di alfabetizzazione, economia domestica, educazione alla dignità, alla salute, all’alimentazione, all’igiene. In Burkina Faso, l’associazione “La Goccia onlus” realizzerà una scuola primaria a </w:t>
      </w:r>
      <w:proofErr w:type="spellStart"/>
      <w:r>
        <w:t>Ziniarè</w:t>
      </w:r>
      <w:proofErr w:type="spellEnd"/>
      <w:r>
        <w:t xml:space="preserve">, a 35 Km dalla capitale, che potrà accogliere 240 alunni, in gran parte orfani. In Ciad, la diocesi di Sarh costruirà a </w:t>
      </w:r>
      <w:proofErr w:type="spellStart"/>
      <w:r>
        <w:t>Koumra</w:t>
      </w:r>
      <w:proofErr w:type="spellEnd"/>
      <w:r>
        <w:t xml:space="preserve"> un edificio e acquisterà nuove attrezzature per il Liceo “College P. Marcel Durand” con l’obiettivo di rafforzare l’insegnamento secondario di qualità, promuovere gli studi commerciali e offrire formazione informatica. In Etiopia, i Fratelli delle Scuole Cristiane restaureranno e amplieranno la scuola “St. Joseph” di Adama, mentre in Mauritania la diocesi di Nouakchott ammodernerà la biblioteca aggiungendo testi nuovi e più aggiornati e rilanciando corsi di formazione, iniziative culturali e di sostegno scolastico. Nella Repubblica Democratica del Congo, le Suore delle Poverelle ristruttureranno il Liceo Palazzolo a </w:t>
      </w:r>
      <w:proofErr w:type="spellStart"/>
      <w:r>
        <w:t>Kingasani</w:t>
      </w:r>
      <w:proofErr w:type="spellEnd"/>
      <w:r>
        <w:t xml:space="preserve"> e avvieranno una campagna di sensibilizzazione contro la violenza sulle donne e sull’importanza dell’emancipazione femminile attraverso l’istruzione e la formazione professionale.</w:t>
      </w:r>
    </w:p>
    <w:p w14:paraId="4EAEA535" w14:textId="77777777" w:rsidR="00751AC4" w:rsidRDefault="00751AC4" w:rsidP="00751AC4">
      <w:r>
        <w:t xml:space="preserve">Nel continente americano, grande attenzione sarà data all’agricoltura quale volano di crescita e sviluppo. In Colombia, il vicariato apostolico di </w:t>
      </w:r>
      <w:proofErr w:type="spellStart"/>
      <w:r>
        <w:t>Puyo</w:t>
      </w:r>
      <w:proofErr w:type="spellEnd"/>
      <w:r>
        <w:t xml:space="preserve"> costruirà un centro per la raccolta e la vendita di prodotti agricoli </w:t>
      </w:r>
      <w:r>
        <w:lastRenderedPageBreak/>
        <w:t xml:space="preserve">coltivati dai gruppi familiari e soprattutto dalle donne indigene contadine. A El Salvador, la diocesi di Santiago de Maria insieme alla Caritas nazionale avvierà una attività di “microcredito informale” attraverso la fornitura di attrezzature agricole e sementi per migliorare la produzione agricola locale. Nella diocesi di </w:t>
      </w:r>
      <w:proofErr w:type="spellStart"/>
      <w:r>
        <w:t>Escuintla</w:t>
      </w:r>
      <w:proofErr w:type="spellEnd"/>
      <w:r>
        <w:t xml:space="preserve">, in Guatemala, la Caritas sosterrà con l’acquisto di sementi, materiali e concimi per la coltivazione di mais le comunità rurali di El </w:t>
      </w:r>
      <w:proofErr w:type="spellStart"/>
      <w:r>
        <w:t>Níspero</w:t>
      </w:r>
      <w:proofErr w:type="spellEnd"/>
      <w:r>
        <w:t xml:space="preserve"> e Belize, dove la terra fertile è monopolizzata per quasi l’80% dalla coltivazione della canna da zucchero. In Brasile, invece, l’arcidiocesi di Aracaju amplierà il centro educativo “S. Giuseppe operaio” a Santo Amaro </w:t>
      </w:r>
      <w:proofErr w:type="spellStart"/>
      <w:r>
        <w:t>das</w:t>
      </w:r>
      <w:proofErr w:type="spellEnd"/>
      <w:r>
        <w:t xml:space="preserve"> </w:t>
      </w:r>
      <w:proofErr w:type="spellStart"/>
      <w:r>
        <w:t>Brotas</w:t>
      </w:r>
      <w:proofErr w:type="spellEnd"/>
      <w:r>
        <w:t xml:space="preserve"> per svolgere attività di supporto sociale e scolastico a giovani che vivono situazioni di disagio. Nel continente asiatico, uno dei progetti sarà realizzato in India, dove il “Cochin Service Social Society” promuoverà, nella diocesi di Cochin, un percorso formativo per lo sviluppo socio-economico delle famiglie di detenuti, condannati ed isolati, vittime di suicidio e per l’integrazione dei lavoratori migranti poveri. Saranno organizzati seminari, lezioni, visite mediche, corsi e attività per minori, a beneficio di circa di 15mila persone. In Medio Oriente, infine, grazie al progetto “Piccirillo </w:t>
      </w:r>
      <w:proofErr w:type="spellStart"/>
      <w:r>
        <w:t>Handicraft</w:t>
      </w:r>
      <w:proofErr w:type="spellEnd"/>
      <w:r>
        <w:t xml:space="preserve"> Center” (fondato nel 2018 dai Frati Minori Custodia della Terra Santa), l’arcidiocesi di Genova sosterrà lo sviluppo dell’artigianato tradizionale palestinese con particolare attenzione alla difesa del patrimonio artistico e culturale di Betlemme e alla formazione dei giovani artigiani. Dell’intervento triennale, che comprende l’acquisto di macchinari di ultima generazione e l’installazione di un impianto fotovoltaico, beneficeranno 300 giovani di età compresa tra i 14 e19 anni (100 ogni anno) e 80 tara artigiani e piccoli imprenditori.</w:t>
      </w:r>
    </w:p>
    <w:p w14:paraId="4757D8A9" w14:textId="77777777" w:rsidR="00751AC4" w:rsidRDefault="00751AC4" w:rsidP="00751AC4">
      <w:r>
        <w:t>(M.N.)</w:t>
      </w:r>
    </w:p>
    <w:p w14:paraId="101F9640" w14:textId="77777777" w:rsidR="00751AC4" w:rsidRDefault="00751AC4" w:rsidP="00751AC4">
      <w:r>
        <w:t>_________</w:t>
      </w:r>
    </w:p>
    <w:p w14:paraId="286BDADA" w14:textId="77777777" w:rsidR="00751AC4" w:rsidRDefault="00751AC4" w:rsidP="00751AC4">
      <w:r>
        <w:t>Ansa</w:t>
      </w:r>
    </w:p>
    <w:p w14:paraId="4CB7AD38" w14:textId="77777777" w:rsidR="00751AC4" w:rsidRPr="00751AC4" w:rsidRDefault="00751AC4" w:rsidP="00751AC4">
      <w:pPr>
        <w:rPr>
          <w:b/>
          <w:bCs/>
        </w:rPr>
      </w:pPr>
      <w:r w:rsidRPr="00751AC4">
        <w:rPr>
          <w:b/>
          <w:bCs/>
        </w:rPr>
        <w:t>Verso proroga smart per fragili e genitori under14</w:t>
      </w:r>
    </w:p>
    <w:p w14:paraId="3D7D16E2" w14:textId="77777777" w:rsidR="00751AC4" w:rsidRDefault="00751AC4" w:rsidP="00751AC4">
      <w:r>
        <w:t>Almeno fino al 31 marzo</w:t>
      </w:r>
    </w:p>
    <w:p w14:paraId="537F95D1" w14:textId="767B2B6E" w:rsidR="00751AC4" w:rsidRDefault="00751AC4" w:rsidP="00751AC4">
      <w:r>
        <w:t>on l'aumento dei contagi da Covid spunta la proroga delle misure sullo smart working per i lavoratori fragili e per i genitori di minori con meno di 14 anni: il Governo - secondo quanto si apprende dal ministero del Lavoro - ragiona sulla possibilità di inserire nel milleproroghe una proroga di almeno tre mesi delle norme che consentono ai lavoratori fragili di svolgere "di norma" la prestazione lavorativa in modalità agile e ai genitori di chiedere lo smart working nel caso in cui la mansione consenta il lavoro agile purché l'altro genitore non sia già a casa perché senza lavoro o con qualche tipo di ammortizzatore sociale.</w:t>
      </w:r>
    </w:p>
    <w:p w14:paraId="74CD40F9" w14:textId="77777777" w:rsidR="00751AC4" w:rsidRDefault="00751AC4" w:rsidP="00751AC4">
      <w:r>
        <w:t>La misura dovrebbe essere discussa in uno dei prossimi Cdm ma è probabile che ci si limiti a prorogare le norme in vigore fino al 31 dicembre 2022 senza inserire l'equiparazione al ricovero ospedaliero per l'assenza del lavoratore fragile per il quale non sia possibile prestare lavoro in modalità agile.</w:t>
      </w:r>
    </w:p>
    <w:p w14:paraId="5D9EED1D" w14:textId="77777777" w:rsidR="00751AC4" w:rsidRDefault="00751AC4" w:rsidP="00751AC4">
      <w:r>
        <w:lastRenderedPageBreak/>
        <w:t>Il 15 dicembre è prevista una riunione dell'Osservatorio sul lavoro agile per valutare la situazione. Sulla materia c'è apertura anche dal ministro della Funzione Pubblica, Paolo Zangrillo che ha avviato un'interlocuzione con i ministri Calderone e Schillaci.</w:t>
      </w:r>
    </w:p>
    <w:p w14:paraId="278493AE" w14:textId="77777777" w:rsidR="00751AC4" w:rsidRDefault="00751AC4" w:rsidP="00751AC4">
      <w:r>
        <w:t xml:space="preserve">    Il rinvio sul lavoro fragile, come per la proroga fino al 31 dicembre decisa dalla legge 142/2022 (Aiuti bis), dovrebbe essere alla norma del 2020 che chiarisce che "i lavoratori fragili (in possesso di certificazione rilasciata dai competenti organi medico-legali, attestante una condizione di rischio derivante da immunodepressione o da esiti da patologie oncologiche o dallo svolgimento di relative terapie salvavita, ivi inclusi i lavoratori in possesso del riconoscimento di </w:t>
      </w:r>
      <w:proofErr w:type="spellStart"/>
      <w:r>
        <w:t>disabilita'</w:t>
      </w:r>
      <w:proofErr w:type="spellEnd"/>
      <w:r>
        <w:t xml:space="preserve"> con connotazione di gravità) "svolgono di norma la prestazione lavorativa in modalità agile, anche attraverso l'adibizione a diversa mansione ricompresa nella medesima categoria o area di inquadramento". Il problema si pone per i lavoratori fragili che non possono essere adibiti a diverse mansioni come ad esempio la commessa e la cassiera. Se all'inizio della pandemia per questi lavoratori l'assenza del lavoro a causa della fragilità veniva equiparata a ricovero ospedaliero questa misura non è stata prorogata già con il decreto Aiuti bis. "Siamo a favore della proroga - ha detto la segretaria confederale della Uil Ivana Veronese - manca però la parte su coloro le cui attività non sono </w:t>
      </w:r>
      <w:proofErr w:type="spellStart"/>
      <w:r>
        <w:t>remotizzabili</w:t>
      </w:r>
      <w:proofErr w:type="spellEnd"/>
      <w:r>
        <w:t>".</w:t>
      </w:r>
    </w:p>
    <w:p w14:paraId="4ECC6446" w14:textId="77777777" w:rsidR="00751AC4" w:rsidRDefault="00751AC4" w:rsidP="00751AC4">
      <w:r>
        <w:t xml:space="preserve">    La nuova proroga dovrebbe riguardare anche l'accesso al lavoro agile per i genitori di figli under 14 e la semplificazione </w:t>
      </w:r>
      <w:proofErr w:type="gramStart"/>
      <w:r>
        <w:t>della comunicazioni</w:t>
      </w:r>
      <w:proofErr w:type="gramEnd"/>
      <w:r>
        <w:t>. I genitori un figlio minore di anni 14 potranno quindi avere ancora diritto a svolgere la prestazione di lavoro in modalità agile purché nel nucleo familiare non vi sia un altro genitore beneficiario di strumenti di sostegno al reddito o un genitore non lavoratore. Ma in questo caso sia per il lavoro pubblico sia privato l'attività del genitore dovrà poter essere resa in smart. Quindi ad esempio l'infermiera o la commessa con figli under 14 non potranno chiedere al datore di lavoro la modalità agile.</w:t>
      </w:r>
    </w:p>
    <w:p w14:paraId="122FA0B5" w14:textId="77777777" w:rsidR="00751AC4" w:rsidRDefault="00751AC4" w:rsidP="00751AC4">
      <w:r>
        <w:t xml:space="preserve">    Per quanto riguarda la semplificazione delle comunicazioni con la proroga dovrebbe essere ancora possibile per l'azienda la comunicazione per via telematica sul personale in smart. Non è ancora chiaro se sarà invece possibile ancora per l'azienda la decisione unilaterale sui lavoratori da mettere in smart. </w:t>
      </w:r>
      <w:proofErr w:type="gramStart"/>
      <w:r>
        <w:t>E'</w:t>
      </w:r>
      <w:proofErr w:type="gramEnd"/>
      <w:r>
        <w:t xml:space="preserve"> possibile invece che la proroga su questo non intervenga e che da gennaio sia comunque obbligatorio l'accordo individuale per il lavoro agile come previsto dalla legge sullo smart working del 2017 (81) e confermato dal protocollo di dicembre 2021.</w:t>
      </w:r>
    </w:p>
    <w:p w14:paraId="4834F9F9" w14:textId="77777777" w:rsidR="00751AC4" w:rsidRDefault="00751AC4" w:rsidP="00751AC4">
      <w:r>
        <w:t>_______________</w:t>
      </w:r>
    </w:p>
    <w:p w14:paraId="03C04F5D" w14:textId="77777777" w:rsidR="00751AC4" w:rsidRDefault="00751AC4" w:rsidP="00751AC4">
      <w:r>
        <w:t>Ansa</w:t>
      </w:r>
    </w:p>
    <w:p w14:paraId="03B14601" w14:textId="77777777" w:rsidR="00751AC4" w:rsidRPr="00751AC4" w:rsidRDefault="00751AC4" w:rsidP="00751AC4">
      <w:pPr>
        <w:rPr>
          <w:b/>
          <w:bCs/>
        </w:rPr>
      </w:pPr>
      <w:r w:rsidRPr="00751AC4">
        <w:rPr>
          <w:b/>
          <w:bCs/>
        </w:rPr>
        <w:t>Iran, pugno di ferro contro la nuova ondata di proteste</w:t>
      </w:r>
    </w:p>
    <w:p w14:paraId="42D75613" w14:textId="77777777" w:rsidR="00751AC4" w:rsidRPr="00751AC4" w:rsidRDefault="00751AC4" w:rsidP="00751AC4">
      <w:pPr>
        <w:rPr>
          <w:b/>
          <w:bCs/>
        </w:rPr>
      </w:pPr>
      <w:r w:rsidRPr="00751AC4">
        <w:rPr>
          <w:b/>
          <w:bCs/>
        </w:rPr>
        <w:t>Le Guardie della rivoluzione, sconfiggeremo il fronte dei nemici, i rivoltosi saranno impiccati presto. Sciopero di tre giorni in tutto il paese</w:t>
      </w:r>
    </w:p>
    <w:p w14:paraId="5B2CDAEB" w14:textId="6E3E097A" w:rsidR="00751AC4" w:rsidRDefault="00751AC4" w:rsidP="00751AC4">
      <w:r>
        <w:lastRenderedPageBreak/>
        <w:t>Il corpo paramilitare dei "</w:t>
      </w:r>
      <w:proofErr w:type="spellStart"/>
      <w:r>
        <w:t>basij</w:t>
      </w:r>
      <w:proofErr w:type="spellEnd"/>
      <w:r>
        <w:t>, la polizia e le forze di sicurezza non esiteranno a fronteggiare duramente i rivoltosi, i criminali armati e i terroristi che sono stati assoldati dai nemici".</w:t>
      </w:r>
    </w:p>
    <w:p w14:paraId="76B6063C" w14:textId="77777777" w:rsidR="00751AC4" w:rsidRDefault="00751AC4" w:rsidP="00751AC4">
      <w:r>
        <w:t>Lo si legge in una dichiarazione delle Guardie della rivoluzione iraniana mentre è in corso in molte città del Paese il primo dei tre giorni di sciopero indetto da attivisti nell'ambito delle proteste anti governative in corso da quasi tre mesi nel Paese.</w:t>
      </w:r>
    </w:p>
    <w:p w14:paraId="2E261FBE" w14:textId="77777777" w:rsidR="00751AC4" w:rsidRDefault="00751AC4" w:rsidP="00751AC4">
      <w:r>
        <w:t>"Dopo la sconfitta della nuova sedizione, creata dai nemici, il sistema sacro della Repubblica islamica continuerà con forza a realizzare la sua causa e sconfiggerà il fronte unito dei nemici", si legge nella dichiarazione.</w:t>
      </w:r>
    </w:p>
    <w:p w14:paraId="079C9198" w14:textId="77777777" w:rsidR="00751AC4" w:rsidRDefault="00751AC4" w:rsidP="00751AC4">
      <w:r>
        <w:t xml:space="preserve">    Nei mesi scorsi si sono già verificati duri scontri tra le forze di sicurezza e i manifestanti scesi in pizza in varie città iraniane dopo la morte di </w:t>
      </w:r>
      <w:proofErr w:type="spellStart"/>
      <w:r>
        <w:t>Mahsa</w:t>
      </w:r>
      <w:proofErr w:type="spellEnd"/>
      <w:r>
        <w:t xml:space="preserve"> </w:t>
      </w:r>
      <w:proofErr w:type="spellStart"/>
      <w:r>
        <w:t>Amini</w:t>
      </w:r>
      <w:proofErr w:type="spellEnd"/>
      <w:r>
        <w:t xml:space="preserve">, la 22enne che ha perso la vita dopo essere stata arrestata perché non portava il velo in modo corretto. Secondo i dati dell'agenzia degli attivisti dei diritti umani iraniani </w:t>
      </w:r>
      <w:proofErr w:type="spellStart"/>
      <w:r>
        <w:t>Hrana</w:t>
      </w:r>
      <w:proofErr w:type="spellEnd"/>
      <w:r>
        <w:t xml:space="preserve">, da quando le dimostrazioni sono iniziate, negli scontri hanno perso la vita almeno 471 persone, tra cui 64 minori e 61 membri delle forze di sicurezza, mentre gli arrestati sono oltre 18mila. </w:t>
      </w:r>
    </w:p>
    <w:p w14:paraId="7D9FCC9F" w14:textId="77777777" w:rsidR="00751AC4" w:rsidRDefault="00751AC4" w:rsidP="00751AC4">
      <w:r>
        <w:t xml:space="preserve">Lo sciopero è stato attuato nella capitale Teheran ma anche a </w:t>
      </w:r>
      <w:proofErr w:type="spellStart"/>
      <w:r>
        <w:t>Sanandaj</w:t>
      </w:r>
      <w:proofErr w:type="spellEnd"/>
      <w:r>
        <w:t xml:space="preserve">, Isfahan, Bushehr, Shiraz, Kerman, </w:t>
      </w:r>
      <w:proofErr w:type="spellStart"/>
      <w:r>
        <w:t>Ardebil</w:t>
      </w:r>
      <w:proofErr w:type="spellEnd"/>
      <w:r>
        <w:t xml:space="preserve">, </w:t>
      </w:r>
      <w:proofErr w:type="spellStart"/>
      <w:r>
        <w:t>Mahabad</w:t>
      </w:r>
      <w:proofErr w:type="spellEnd"/>
      <w:r>
        <w:t xml:space="preserve">, </w:t>
      </w:r>
      <w:proofErr w:type="spellStart"/>
      <w:r>
        <w:t>Orumiyeh</w:t>
      </w:r>
      <w:proofErr w:type="spellEnd"/>
      <w:r>
        <w:t xml:space="preserve">, Kermanshah e altre città. Gli scioperi hanno coinvolto anche autotrasportatori e alcuni lavoratori degli impianti petrolchimici di </w:t>
      </w:r>
      <w:proofErr w:type="spellStart"/>
      <w:r>
        <w:t>Mahshahr</w:t>
      </w:r>
      <w:proofErr w:type="spellEnd"/>
      <w:r>
        <w:t xml:space="preserve"> e delle acciaierie di Isfahan. Dimostrazioni e boicottaggio delle lezioni si sono visti anche in vari atenei iraniani, a due giorni dal 7 dicembre, quando in Iran si festeggia il "giorno dello studente" e il presidente Ebrahim Raisi ha in programma di tenere un discorso in una </w:t>
      </w:r>
      <w:proofErr w:type="spellStart"/>
      <w:r>
        <w:t>una</w:t>
      </w:r>
      <w:proofErr w:type="spellEnd"/>
      <w:r>
        <w:t xml:space="preserve"> delle università del Paese.</w:t>
      </w:r>
    </w:p>
    <w:p w14:paraId="3FC69F2B" w14:textId="77777777" w:rsidR="00751AC4" w:rsidRDefault="00751AC4" w:rsidP="00751AC4">
      <w:r>
        <w:t>"I rivoltosi, condannati a morte per '</w:t>
      </w:r>
      <w:proofErr w:type="spellStart"/>
      <w:r>
        <w:t>Muharebeh</w:t>
      </w:r>
      <w:proofErr w:type="spellEnd"/>
      <w:r>
        <w:t>' o '</w:t>
      </w:r>
      <w:proofErr w:type="spellStart"/>
      <w:r>
        <w:t>Fesad</w:t>
      </w:r>
      <w:proofErr w:type="spellEnd"/>
      <w:r>
        <w:t xml:space="preserve"> </w:t>
      </w:r>
      <w:proofErr w:type="spellStart"/>
      <w:r>
        <w:t>fel</w:t>
      </w:r>
      <w:proofErr w:type="spellEnd"/>
      <w:r>
        <w:t xml:space="preserve"> </w:t>
      </w:r>
      <w:proofErr w:type="spellStart"/>
      <w:r>
        <w:t>arz</w:t>
      </w:r>
      <w:proofErr w:type="spellEnd"/>
      <w:r>
        <w:t xml:space="preserve">' ('Guerra contro Dio e Corruzione sulla </w:t>
      </w:r>
      <w:proofErr w:type="spellStart"/>
      <w:r>
        <w:t>Terra'</w:t>
      </w:r>
      <w:proofErr w:type="spellEnd"/>
      <w:r>
        <w:t xml:space="preserve">, due capi d'accusa della legge islamica iraniana) saranno impiccati presto": Lo ha detto il capo della magistratura iraniana Gholamhossein </w:t>
      </w:r>
      <w:proofErr w:type="spellStart"/>
      <w:r>
        <w:t>Ejei</w:t>
      </w:r>
      <w:proofErr w:type="spellEnd"/>
      <w:r>
        <w:t>, secondo quanto riporta l'</w:t>
      </w:r>
      <w:proofErr w:type="spellStart"/>
      <w:r>
        <w:t>Irna</w:t>
      </w:r>
      <w:proofErr w:type="spellEnd"/>
      <w:r>
        <w:t xml:space="preserve">, riferendosi a un gruppo di persone arrestate durante proteste dopo la morte di </w:t>
      </w:r>
      <w:proofErr w:type="spellStart"/>
      <w:r>
        <w:t>Mahsa</w:t>
      </w:r>
      <w:proofErr w:type="spellEnd"/>
      <w:r>
        <w:t xml:space="preserve"> </w:t>
      </w:r>
      <w:proofErr w:type="spellStart"/>
      <w:r>
        <w:t>Amini</w:t>
      </w:r>
      <w:proofErr w:type="spellEnd"/>
      <w:r>
        <w:t>. "Sono state emesse anche alcune altre sentenze di reclusione a lungo termine", ha aggiunto avvertendo che coloro che provocano la rivolta popolare o incoraggiano altri a scioperare, saranno presto convocati.</w:t>
      </w:r>
    </w:p>
    <w:p w14:paraId="225CBBC9" w14:textId="77777777" w:rsidR="00751AC4" w:rsidRDefault="00751AC4" w:rsidP="00751AC4">
      <w:r>
        <w:t>"Niente indica" che la situazione delle donne in Iran migliorerà dopo l'inaspettato annuncio dell'abolizione della polizia morale. Lo ha dichiarato un portavoce del Dipartimento di Stato Usa. "Sfortunatamente, non ci sono prove che i leader iraniani stiano migliorando il modo in cui trattano donne e ragazze o fermando la violenza che infliggono a manifestanti pacifici", ha detto il portavoce, rifiutandosi di "commentare affermazioni ambigue o vaghe" del potere iraniano.</w:t>
      </w:r>
    </w:p>
    <w:p w14:paraId="5A9CE503" w14:textId="77777777" w:rsidR="00751AC4" w:rsidRDefault="00751AC4" w:rsidP="00751AC4">
      <w:r>
        <w:t>_____________</w:t>
      </w:r>
    </w:p>
    <w:p w14:paraId="3CE44CC3" w14:textId="77777777" w:rsidR="00751AC4" w:rsidRDefault="00751AC4" w:rsidP="00751AC4">
      <w:r>
        <w:t>Ansa</w:t>
      </w:r>
    </w:p>
    <w:p w14:paraId="1D61BB32" w14:textId="77777777" w:rsidR="00751AC4" w:rsidRPr="00751AC4" w:rsidRDefault="00751AC4" w:rsidP="00751AC4">
      <w:pPr>
        <w:rPr>
          <w:b/>
          <w:bCs/>
        </w:rPr>
      </w:pPr>
      <w:r w:rsidRPr="00751AC4">
        <w:rPr>
          <w:b/>
          <w:bCs/>
        </w:rPr>
        <w:lastRenderedPageBreak/>
        <w:t>Nordio: 'Intercettazioni usate per delegittimare, interverremo'</w:t>
      </w:r>
    </w:p>
    <w:p w14:paraId="49572549" w14:textId="77777777" w:rsidR="00751AC4" w:rsidRPr="00751AC4" w:rsidRDefault="00751AC4" w:rsidP="00751AC4">
      <w:pPr>
        <w:rPr>
          <w:b/>
          <w:bCs/>
        </w:rPr>
      </w:pPr>
      <w:r w:rsidRPr="00751AC4">
        <w:rPr>
          <w:b/>
          <w:bCs/>
        </w:rPr>
        <w:t xml:space="preserve">Il ministro della Giustizia: 'Insensato che il </w:t>
      </w:r>
      <w:proofErr w:type="spellStart"/>
      <w:r w:rsidRPr="00751AC4">
        <w:rPr>
          <w:b/>
          <w:bCs/>
        </w:rPr>
        <w:t>pm</w:t>
      </w:r>
      <w:proofErr w:type="spellEnd"/>
      <w:r w:rsidRPr="00751AC4">
        <w:rPr>
          <w:b/>
          <w:bCs/>
        </w:rPr>
        <w:t xml:space="preserve"> appartenga allo stesso ordine del giudice'</w:t>
      </w:r>
    </w:p>
    <w:p w14:paraId="49447BA4" w14:textId="77777777" w:rsidR="00751AC4" w:rsidRDefault="00751AC4" w:rsidP="00751AC4">
      <w:r>
        <w:t>"Proporremo una profonda revisione" della disciplina delle intercettazioni e "vigileremo in modo rigoroso su ogni diffusione che sia arbitraria e impropria".</w:t>
      </w:r>
    </w:p>
    <w:p w14:paraId="63962297" w14:textId="77777777" w:rsidR="00751AC4" w:rsidRDefault="00751AC4" w:rsidP="00751AC4">
      <w:r>
        <w:t>Lo ha annunciato al Senato il ministro della Giustizia Carlo Nordio, secondo cui le intercettazioni attraverso la "diffusione selezionata e pilotata" sono diventate "strumento micidiale di delegittimazione personale e spesso politica".</w:t>
      </w:r>
    </w:p>
    <w:p w14:paraId="56C3800D" w14:textId="77777777" w:rsidR="00751AC4" w:rsidRDefault="00751AC4" w:rsidP="00751AC4">
      <w:r>
        <w:t xml:space="preserve">"Non ha senso che il </w:t>
      </w:r>
      <w:proofErr w:type="spellStart"/>
      <w:r>
        <w:t>pm</w:t>
      </w:r>
      <w:proofErr w:type="spellEnd"/>
      <w:r>
        <w:t xml:space="preserve"> appartenga al medesimo ordine del giudice </w:t>
      </w:r>
      <w:proofErr w:type="spellStart"/>
      <w:r>
        <w:t>perche</w:t>
      </w:r>
      <w:proofErr w:type="spellEnd"/>
      <w:r>
        <w:t xml:space="preserve"> svolge un ruolo diverso".</w:t>
      </w:r>
    </w:p>
    <w:p w14:paraId="1B254FCF" w14:textId="77777777" w:rsidR="00751AC4" w:rsidRDefault="00751AC4" w:rsidP="00751AC4">
      <w:pPr>
        <w:pBdr>
          <w:bottom w:val="single" w:sz="12" w:space="1" w:color="auto"/>
        </w:pBdr>
      </w:pPr>
      <w:r>
        <w:t>"L'obbligatorietà dell'azione penale si è tradotta in un intollerabile arbitrio". Il Pm "può trovare spunti per indagare nei confronti di tutti senza rispondere a nessuno", ha detto il ministro.</w:t>
      </w:r>
    </w:p>
    <w:p w14:paraId="5D8290FF" w14:textId="092370BE" w:rsidR="00751AC4" w:rsidRDefault="00751AC4" w:rsidP="00751AC4">
      <w:r>
        <w:t>Avvenire</w:t>
      </w:r>
    </w:p>
    <w:p w14:paraId="5B3BA9E5" w14:textId="77777777" w:rsidR="00751AC4" w:rsidRPr="00751AC4" w:rsidRDefault="00751AC4" w:rsidP="00751AC4">
      <w:pPr>
        <w:rPr>
          <w:b/>
          <w:bCs/>
        </w:rPr>
      </w:pPr>
      <w:r w:rsidRPr="00751AC4">
        <w:rPr>
          <w:b/>
          <w:bCs/>
        </w:rPr>
        <w:t>Ucraina. A Kharkiv la Cattedrale sfama i poveri di guerra. «Ma gli aiuti non bastano»</w:t>
      </w:r>
    </w:p>
    <w:p w14:paraId="7ECB6B10" w14:textId="77777777" w:rsidR="00751AC4" w:rsidRDefault="00751AC4" w:rsidP="00751AC4">
      <w:r>
        <w:t xml:space="preserve">Alle otto del mattino sono già in mille davanti al cancello della Cattedrale di San Nicola. La chiesa greco-cattolica alla periferia di Kharkiv è ancora uno scheletro e il fango circonda il sagrato. Le bombe che da nove mesi cadono sulla seconda città dell’Ucraina hanno fermato i lavori. E hanno anche cambiato il volto della basilica in costruzione: non più solo un cantiere ma anche un immenso sportello di aiuti che l’esarca, il vescovo </w:t>
      </w:r>
      <w:proofErr w:type="spellStart"/>
      <w:r>
        <w:t>Vasyl</w:t>
      </w:r>
      <w:proofErr w:type="spellEnd"/>
      <w:r>
        <w:t xml:space="preserve"> </w:t>
      </w:r>
      <w:proofErr w:type="spellStart"/>
      <w:r>
        <w:t>Tuchapets</w:t>
      </w:r>
      <w:proofErr w:type="spellEnd"/>
      <w:r>
        <w:t>, ha voluto fossero stipati fra le navate e le impalcature che si alzano fino alle cupole. «Il Vangelo ci chiede di essere accanto alla gente che soffre», spiega. A fine giornata saranno quasi tremila i “poveri di guerra” passati da questo santuario della solidarietà a cielo aperto. Per avere una coperta, per recuperare un cappotto o un maglione, per farsi riempire di patate una busta, per avere qualche pacco di pasta, per trovare i pannolini con cui cambiare il figlio neonato.</w:t>
      </w:r>
    </w:p>
    <w:p w14:paraId="6ED56FFB" w14:textId="77777777" w:rsidR="00751AC4" w:rsidRDefault="00751AC4" w:rsidP="00751AC4">
      <w:r>
        <w:t xml:space="preserve">Manca tutto a Kharkiv. «Non c’è più lavoro. Non ci sono più soldi. E dobbiamo far fronte anche all’esodo di quanti abbandonano i territori liberati - racconta suor </w:t>
      </w:r>
      <w:proofErr w:type="spellStart"/>
      <w:r>
        <w:t>Sestra</w:t>
      </w:r>
      <w:proofErr w:type="spellEnd"/>
      <w:r>
        <w:t xml:space="preserve"> </w:t>
      </w:r>
      <w:proofErr w:type="spellStart"/>
      <w:r>
        <w:t>Olexia</w:t>
      </w:r>
      <w:proofErr w:type="spellEnd"/>
      <w:r>
        <w:t>, energica religiosa di San Giuseppe -: sono, sì, villaggi da cui sono state cacciate le truppe di occupazione ma anche dove ogni cosa è devastata. Impossibile rimanerci quando le temperature scendono sotto lo zero, come avviene già adesso». Allora si opta per la metropoli, nonostante quasi la metà della città sia stata distrutta dai missili russi che continuano ad arrivare da oltre confine, a meno di cinquanta chilometri di distanza: soltanto ieri ne sono piovuti sei. E si vive di carità. «Anche qui non si può più abitare negli appartamenti: perché i palazzi sono stati colpiti o comunque sono bersagli facili per i razzi. Quindi si sceglie come rifugio qualche seminterrato. E si viene da noi per trovare da mangiare o da vestire», afferma la religiosa.</w:t>
      </w:r>
    </w:p>
    <w:p w14:paraId="51F381BD" w14:textId="77777777" w:rsidR="00751AC4" w:rsidRDefault="00751AC4" w:rsidP="00751AC4"/>
    <w:p w14:paraId="05C50BAD" w14:textId="77777777" w:rsidR="00751AC4" w:rsidRDefault="00751AC4" w:rsidP="00751AC4">
      <w:r>
        <w:lastRenderedPageBreak/>
        <w:t xml:space="preserve">L’assalto alla Cattedrale che ogni settimana sfama centinaia di famiglie è ordinato. «I bisogni stanno esplodendo con l’inverno - riferisce il vescovo -. La strategia di Putin di danneggiare le infrastrutture energetiche sta lasciando tutta la regione senza elettricità, acqua corrente e riscaldamento, com’è accaduto in queste ore». Anche gli aiuti cominciano a scarseggiare. «O meglio, diventa sempre più complicato farli giungere fin qui, nella parte orientale dell’Ucraina, dove le necessità rasentano la crisi umanitaria», lancia l’allarme suor </w:t>
      </w:r>
      <w:proofErr w:type="spellStart"/>
      <w:r>
        <w:t>Olexia</w:t>
      </w:r>
      <w:proofErr w:type="spellEnd"/>
      <w:r>
        <w:t xml:space="preserve">. E prosegue: «Dall’Europa ma anche da oltre oceano i carichi arrivano; ma vengono lasciati alla frontiera polacca». Anche perché non si trovano camionisti stranieri che accettano il rischio di entrare in un Paese in guerra e attraversarlo tutto, da Ovest a Est. «Oltre 1.100 chilometri separano la Polonia da Kharkiv. Quando gli stock raggiungono il confine, serve chi sia disposto a trasportarli </w:t>
      </w:r>
      <w:proofErr w:type="gramStart"/>
      <w:r>
        <w:t>nella nostra oblast</w:t>
      </w:r>
      <w:proofErr w:type="gramEnd"/>
      <w:r>
        <w:t>. E poi occorre sostenere le spese di un viaggio che dura almeno un paio di giorni: cosa davvero complicata per la comunità ecclesiale».</w:t>
      </w:r>
    </w:p>
    <w:p w14:paraId="6CE22892" w14:textId="4A493521" w:rsidR="00751AC4" w:rsidRDefault="00751AC4" w:rsidP="00751AC4">
      <w:r>
        <w:t>In coda c’è una città dove speranza e disperazione si fondono. La speranza è racchiusa nella domanda che l’esarca si sente ripetere dalla sua gente: «Quando finirà la guerra?». «Leggo questo grido come un invito a intensificare la preghiera per la pace», sostiene. E la disperazione è scritta negli sguardi di chi ha ormai superato ogni soglia di paura. Perché non ha l’opportunità di fuggire dalle bombe. E, non potendo contare su nulla e nessuno, resta in mezzo al fuoco “nemico” e fra le macerie. Come Olena, madre di tre ragazzini dai due a dieci anni. Per sette mesi, fino al 24 ottobre, ha vissuto «sottoterra», racconta, in un deposito dell’ospedale davanti al suo condominio che era stato attaccato. E spiega che uno dei figli ha «continue crisi di panico e la testa gli trema sempre». Traumi di guerra. «Vorrei fosse curato», sussurra. E vorrebbe anche trovare qualcosa per mettere insieme due spiccioli. «Un miraggio - aggiunge -. Così passo le giornate in giro a cercare l’indispensabile per campare».</w:t>
      </w:r>
    </w:p>
    <w:p w14:paraId="6D6EDF2D" w14:textId="77777777" w:rsidR="00751AC4" w:rsidRDefault="00751AC4" w:rsidP="00751AC4">
      <w:r>
        <w:t>I bancali di cibo in lattina e gli scatoloni con gli abiti usati si vuotano velocemente davanti ai gradini della grande chiesa. E anche il banco dei medicinali. «Quelli più comuni, e quindi più richiesti, sono ormai insufficienti», dice Inna Baranova mentre sistema le scorte. Lei è una docente dell’Università nazionale di farmacia a Kharkiv. «Ho deciso di restare. E di mettermi a disposizione di quanti non ce la fanno». Come volontaria in parrocchia.</w:t>
      </w:r>
    </w:p>
    <w:p w14:paraId="17832AF1" w14:textId="77777777" w:rsidR="00751AC4" w:rsidRDefault="00751AC4" w:rsidP="00751AC4">
      <w:r>
        <w:t xml:space="preserve">Angelica è un avvocato, anche lei volontaria. </w:t>
      </w:r>
      <w:proofErr w:type="gramStart"/>
      <w:r>
        <w:t>E</w:t>
      </w:r>
      <w:proofErr w:type="gramEnd"/>
      <w:r>
        <w:t xml:space="preserve"> legale delle mamme che «hanno partorito nelle zone occupate e non possono neppure contare su un certificato di nascita dei loro piccoli», chiarisce. La guerra chiama alla condivisione che è l’altro nome della resistenza. Lena </w:t>
      </w:r>
      <w:proofErr w:type="spellStart"/>
      <w:r>
        <w:t>Scorokodova</w:t>
      </w:r>
      <w:proofErr w:type="spellEnd"/>
      <w:r>
        <w:t xml:space="preserve"> è stata ribattezza l’«amica dei malati e dei disabili». Anche loro in fila, sfidando il gelo. Con il distintivo della Caritas, prende nota di ciò che serve. «Dai detersivi alle carrozzine», sorride. Poi bussa alle porte con il suo “bagaglio” fraterno. Che può includere anche un paio di stampelle. «Le ho consegnate a una donna di 82 anni che vive con il figlio schizofrenico in una casa bombardata. Lei mi ha abbracciato e ha bisbigliato: “Grazie al cielo c’è chi non ci dimentica”».</w:t>
      </w:r>
    </w:p>
    <w:p w14:paraId="1E132BAE" w14:textId="77777777" w:rsidR="00751AC4" w:rsidRDefault="00751AC4" w:rsidP="00751AC4">
      <w:r>
        <w:lastRenderedPageBreak/>
        <w:t>________</w:t>
      </w:r>
    </w:p>
    <w:p w14:paraId="1591BE67" w14:textId="77777777" w:rsidR="00751AC4" w:rsidRDefault="00751AC4" w:rsidP="00751AC4">
      <w:r>
        <w:t>Avvenire</w:t>
      </w:r>
    </w:p>
    <w:p w14:paraId="13422573" w14:textId="77777777" w:rsidR="00751AC4" w:rsidRPr="00751AC4" w:rsidRDefault="00751AC4" w:rsidP="00751AC4">
      <w:pPr>
        <w:rPr>
          <w:b/>
          <w:bCs/>
        </w:rPr>
      </w:pPr>
      <w:r w:rsidRPr="00751AC4">
        <w:rPr>
          <w:b/>
          <w:bCs/>
        </w:rPr>
        <w:t xml:space="preserve">La Compagnia di Gesù. Padre </w:t>
      </w:r>
      <w:proofErr w:type="spellStart"/>
      <w:r w:rsidRPr="00751AC4">
        <w:rPr>
          <w:b/>
          <w:bCs/>
        </w:rPr>
        <w:t>Rupnik</w:t>
      </w:r>
      <w:proofErr w:type="spellEnd"/>
      <w:r w:rsidRPr="00751AC4">
        <w:rPr>
          <w:b/>
          <w:bCs/>
        </w:rPr>
        <w:t xml:space="preserve"> denunciato per abusi nel suo ministero?</w:t>
      </w:r>
    </w:p>
    <w:p w14:paraId="3E1A8405" w14:textId="77777777" w:rsidR="00751AC4" w:rsidRDefault="00751AC4" w:rsidP="00751AC4">
      <w:r>
        <w:t xml:space="preserve">Il Dicastero per la dottrina della fede ha ricevuto una denuncia nel 2021 nei confronti del gesuita Marko Ivan </w:t>
      </w:r>
      <w:proofErr w:type="spellStart"/>
      <w:r>
        <w:t>Rupnik</w:t>
      </w:r>
      <w:proofErr w:type="spellEnd"/>
      <w:r>
        <w:t xml:space="preserve"> «riguardante il suo modo di esercitare il ministero».</w:t>
      </w:r>
    </w:p>
    <w:p w14:paraId="4579DE8F" w14:textId="77777777" w:rsidR="00751AC4" w:rsidRDefault="00751AC4" w:rsidP="00751AC4">
      <w:r>
        <w:t>Lo ha comunicato la Compagnia di Gesù precisando che «non era coinvolto alcun minorenne».</w:t>
      </w:r>
    </w:p>
    <w:p w14:paraId="32E9A523" w14:textId="77777777" w:rsidR="00751AC4" w:rsidRDefault="00751AC4" w:rsidP="00751AC4">
      <w:r>
        <w:t xml:space="preserve">La nota della Domus </w:t>
      </w:r>
      <w:proofErr w:type="spellStart"/>
      <w:r>
        <w:t>Interprovincialis</w:t>
      </w:r>
      <w:proofErr w:type="spellEnd"/>
      <w:r>
        <w:t xml:space="preserve"> </w:t>
      </w:r>
      <w:proofErr w:type="spellStart"/>
      <w:r>
        <w:t>Romanae</w:t>
      </w:r>
      <w:proofErr w:type="spellEnd"/>
      <w:r>
        <w:t xml:space="preserve"> dell’Ordine, datata 2 dicembre, non entra nel dettaglio delle accuse. Spiega comunque che su richiesta del Dicastero la Compagnia «ha immediatamente nominato per l’indagine un istruttore esterno», precisamente «un religioso da un altro istituto», e che «varie persone sono state invitate a dare testimonianza».</w:t>
      </w:r>
    </w:p>
    <w:p w14:paraId="30A87F5E" w14:textId="77777777" w:rsidR="00751AC4" w:rsidRDefault="00751AC4" w:rsidP="00751AC4">
      <w:r>
        <w:t>Il rapporto finale è stato presentato al Dicastero il quale, «dopo aver studiato il risultato di questa indagine, ha constatato che i fatti in questione erano da considerarsi prescritti e ha quindi chiuso il caso all’inizio di ottobre 2022».</w:t>
      </w:r>
    </w:p>
    <w:p w14:paraId="4B932777" w14:textId="77777777" w:rsidR="00751AC4" w:rsidRDefault="00751AC4" w:rsidP="00751AC4">
      <w:r>
        <w:t xml:space="preserve">La Compagnia di Gesù precisa che «durante il percorso dell’indagine previa, varie misure cautelari sono state prese nei confronti di padre </w:t>
      </w:r>
      <w:proofErr w:type="spellStart"/>
      <w:r>
        <w:t>Rupnik</w:t>
      </w:r>
      <w:proofErr w:type="spellEnd"/>
      <w:r>
        <w:t>: proibizione dell’esercizio del sacramento della confessione, della direzione spirituale e dell’accompagnamento di Esercizi spirituali».</w:t>
      </w:r>
    </w:p>
    <w:p w14:paraId="17472D6B" w14:textId="77777777" w:rsidR="00751AC4" w:rsidRDefault="00751AC4" w:rsidP="00751AC4">
      <w:r>
        <w:t xml:space="preserve">Inoltre era fatto divieto a </w:t>
      </w:r>
      <w:proofErr w:type="spellStart"/>
      <w:r>
        <w:t>Rupnik</w:t>
      </w:r>
      <w:proofErr w:type="spellEnd"/>
      <w:r>
        <w:t xml:space="preserve"> di «esercitare attività pubbliche senza il permesso del suo superiore locale». La nota aggiunge: «Queste misure a tutt’oggi in vigore, come misure amministrative, anche dopo la risposta del Dicastero per la dottrina della fede». Infine la Compagnia di Gesù sottolinea che «prende in seria considerazione ogni denuncia nei riguardi di uno dei suoi membri».</w:t>
      </w:r>
    </w:p>
    <w:p w14:paraId="227BDBBE" w14:textId="77777777" w:rsidR="00751AC4" w:rsidRDefault="00751AC4" w:rsidP="00751AC4">
      <w:r>
        <w:t>__________</w:t>
      </w:r>
    </w:p>
    <w:p w14:paraId="00C9D550" w14:textId="77777777" w:rsidR="00751AC4" w:rsidRDefault="00751AC4" w:rsidP="00751AC4">
      <w:r>
        <w:t>Avvenire</w:t>
      </w:r>
    </w:p>
    <w:p w14:paraId="5A08FE81" w14:textId="77777777" w:rsidR="00751AC4" w:rsidRPr="00751AC4" w:rsidRDefault="00751AC4" w:rsidP="00751AC4">
      <w:pPr>
        <w:rPr>
          <w:b/>
          <w:bCs/>
        </w:rPr>
      </w:pPr>
      <w:r w:rsidRPr="00751AC4">
        <w:rPr>
          <w:b/>
          <w:bCs/>
        </w:rPr>
        <w:t>I numeri della crisi. Iran, a che punto è la protesta</w:t>
      </w:r>
    </w:p>
    <w:p w14:paraId="16FF2F77" w14:textId="77777777" w:rsidR="00751AC4" w:rsidRPr="00751AC4" w:rsidRDefault="00751AC4" w:rsidP="00751AC4">
      <w:pPr>
        <w:rPr>
          <w:b/>
          <w:bCs/>
        </w:rPr>
      </w:pPr>
      <w:r w:rsidRPr="00751AC4">
        <w:rPr>
          <w:b/>
          <w:bCs/>
        </w:rPr>
        <w:t>Dal 16 settembre sono almeno 440 i manifestanti uccisi. E 28 arrestati sono stati condannati a morte</w:t>
      </w:r>
    </w:p>
    <w:p w14:paraId="56CC9C01" w14:textId="77777777" w:rsidR="00751AC4" w:rsidRPr="00751AC4" w:rsidRDefault="00751AC4" w:rsidP="00751AC4">
      <w:pPr>
        <w:rPr>
          <w:b/>
          <w:bCs/>
        </w:rPr>
      </w:pPr>
      <w:r w:rsidRPr="00751AC4">
        <w:rPr>
          <w:b/>
          <w:bCs/>
        </w:rPr>
        <w:t>Iran, a che punto è la protesta</w:t>
      </w:r>
    </w:p>
    <w:p w14:paraId="6A356B5D" w14:textId="77777777" w:rsidR="00751AC4" w:rsidRPr="00751AC4" w:rsidRDefault="00751AC4" w:rsidP="00751AC4">
      <w:pPr>
        <w:rPr>
          <w:b/>
          <w:bCs/>
        </w:rPr>
      </w:pPr>
      <w:r w:rsidRPr="00751AC4">
        <w:rPr>
          <w:b/>
          <w:bCs/>
        </w:rPr>
        <w:t>440 i manifestanti uccisi. E le cifre nascoste</w:t>
      </w:r>
    </w:p>
    <w:p w14:paraId="1E64B3DE" w14:textId="77777777" w:rsidR="00751AC4" w:rsidRDefault="00751AC4" w:rsidP="00751AC4">
      <w:r>
        <w:t xml:space="preserve">Il numero dei manifestanti uccisi durante le proteste ha superato quota 440. È la stima </w:t>
      </w:r>
      <w:proofErr w:type="spellStart"/>
      <w:r>
        <w:t>dell’Ispi</w:t>
      </w:r>
      <w:proofErr w:type="spellEnd"/>
      <w:r>
        <w:t xml:space="preserve"> di Milano. Tra questi ci sarebbero iraniani non direttamente coinvolti negli scontri, uccisi per esempio da proiettili vaganti. </w:t>
      </w:r>
      <w:proofErr w:type="spellStart"/>
      <w:r>
        <w:t>Hrana</w:t>
      </w:r>
      <w:proofErr w:type="spellEnd"/>
      <w:r>
        <w:t xml:space="preserve">, agenzia stampa specializzata in diritti umani, segnala tra i morti 64 bambini. Le stime di </w:t>
      </w:r>
      <w:r>
        <w:lastRenderedPageBreak/>
        <w:t>regime sono di gran lunga inferiori: l’agenzia per la sicurezza, sabato, parlava di 200 decessi. Secondo le associazioni umanitarie, le famiglie delle vittime sono pressate dalle autorità a denunciare la morte dei propri cari come conseguenza di suicidi o incidenti stradali.</w:t>
      </w:r>
    </w:p>
    <w:p w14:paraId="0FFD1E1A" w14:textId="77777777" w:rsidR="00751AC4" w:rsidRDefault="00751AC4" w:rsidP="00751AC4">
      <w:r>
        <w:t>56 le vittime tra gli agenti. "Agite senza pietà"</w:t>
      </w:r>
    </w:p>
    <w:p w14:paraId="7C788523" w14:textId="77777777" w:rsidR="00751AC4" w:rsidRDefault="00751AC4" w:rsidP="00751AC4">
      <w:r>
        <w:t xml:space="preserve">Le vittime tra le forze dell’ordine sono 56: agenti governativi, Guardie della Rivoluzione, poliziotti e paramilitari </w:t>
      </w:r>
      <w:proofErr w:type="spellStart"/>
      <w:r>
        <w:t>Basij</w:t>
      </w:r>
      <w:proofErr w:type="spellEnd"/>
      <w:r>
        <w:t>. Tutti istruiti ad agire “senza pietà”. Alcune manifestazioni, in particolare a Teheran, sono state sedate in modo così violento da aver sollecitato indagini interne alle stesse autorità. In diversi video circolati sul Web i militari si fanno strada tra la folla, in moto, mentre sparano. Il Guardian racconta che i familiari cercano di portare a casa i corpi dei propri cari per timore che la polizia potrebbe farli sparire.</w:t>
      </w:r>
    </w:p>
    <w:p w14:paraId="150CC52C" w14:textId="77777777" w:rsidR="00751AC4" w:rsidRDefault="00751AC4" w:rsidP="00751AC4">
      <w:r>
        <w:t>20mila le persone arrestate. "28 attese dal boia"</w:t>
      </w:r>
    </w:p>
    <w:p w14:paraId="25F4F6E9" w14:textId="77777777" w:rsidR="00751AC4" w:rsidRDefault="00751AC4" w:rsidP="00751AC4">
      <w:r>
        <w:t xml:space="preserve">Gli arresti disposti dalle autorità sono quasi 20mila. Centinaia sono gli studenti. In manette anche personaggi del mondo dello spettacolo e dello sport, come il calciatore </w:t>
      </w:r>
      <w:proofErr w:type="spellStart"/>
      <w:r>
        <w:t>Voria</w:t>
      </w:r>
      <w:proofErr w:type="spellEnd"/>
      <w:r>
        <w:t xml:space="preserve"> </w:t>
      </w:r>
      <w:proofErr w:type="spellStart"/>
      <w:r>
        <w:t>Ghafouri</w:t>
      </w:r>
      <w:proofErr w:type="spellEnd"/>
      <w:r>
        <w:t>, schieratisi con i «ribelli». Secondo alcune fonti, diversi sono i fermi disposti anche nei confronti dei militari accusati di aver sostenuto le dimostrazioni. Secondo Amnesty International, sono 28 le persone arrestate su cui già pende una sentenza di condanna a morte. Tre di queste sarebbero minorenni.</w:t>
      </w:r>
    </w:p>
    <w:p w14:paraId="42FAC6ED" w14:textId="77777777" w:rsidR="00751AC4" w:rsidRDefault="00751AC4" w:rsidP="00751AC4">
      <w:r>
        <w:t>156 le città coinvolte. Il motore delle università</w:t>
      </w:r>
    </w:p>
    <w:p w14:paraId="29AE517C" w14:textId="77777777" w:rsidR="00751AC4" w:rsidRDefault="00751AC4" w:rsidP="00751AC4">
      <w:r>
        <w:t xml:space="preserve">L’ondata di proteste è nata a </w:t>
      </w:r>
      <w:proofErr w:type="spellStart"/>
      <w:r>
        <w:t>Saqqez</w:t>
      </w:r>
      <w:proofErr w:type="spellEnd"/>
      <w:r>
        <w:t xml:space="preserve">, nel Kurdistan iraniano, con la morte della ventiduenne Masha </w:t>
      </w:r>
      <w:proofErr w:type="spellStart"/>
      <w:r>
        <w:t>Amini</w:t>
      </w:r>
      <w:proofErr w:type="spellEnd"/>
      <w:r>
        <w:t>. Ma si è irradiata in tutto il Paese coinvolgere più di 156 città, da Mashhad a Esfahan passando, solo per citarne alcune, per Arak, Bushehr, Kermanshah e Shiraz. La sua portata è diventata ingombrante quando le dimostrazioni sono approdate nella capitale messa in subbuglio anche dagli scioperi. Ad accelerare la rivolta sono state università come Sharif University of Technology, Al-Zahra University e Amir Kabir University of Technology.</w:t>
      </w:r>
    </w:p>
    <w:p w14:paraId="7FC7D1E4" w14:textId="77777777" w:rsidR="00751AC4" w:rsidRDefault="00751AC4" w:rsidP="00751AC4">
      <w:r>
        <w:t xml:space="preserve">È senza precedenti il numero dei giornalisti arrestati nell’ambito delle manifestazioni. Più di sessanta. Secondo Reporter senza frontiere il 44% di questi è di sesso femminile. Percentuale mai registrata prima, neppure durante le rivolte del 2019. I casi che tra i primi hanno attirato l’attenzione dell’opinione pubblica internazionale sono quelli di </w:t>
      </w:r>
      <w:proofErr w:type="spellStart"/>
      <w:r>
        <w:t>Nilufar</w:t>
      </w:r>
      <w:proofErr w:type="spellEnd"/>
      <w:r>
        <w:t xml:space="preserve"> </w:t>
      </w:r>
      <w:proofErr w:type="spellStart"/>
      <w:r>
        <w:t>Hamedi</w:t>
      </w:r>
      <w:proofErr w:type="spellEnd"/>
      <w:r>
        <w:t xml:space="preserve"> e </w:t>
      </w:r>
      <w:proofErr w:type="spellStart"/>
      <w:r>
        <w:t>Elahe</w:t>
      </w:r>
      <w:proofErr w:type="spellEnd"/>
      <w:r>
        <w:t xml:space="preserve"> Mohammadi. La prima, del quotidiano </w:t>
      </w:r>
      <w:proofErr w:type="spellStart"/>
      <w:r>
        <w:t>Shargh</w:t>
      </w:r>
      <w:proofErr w:type="spellEnd"/>
      <w:r>
        <w:t xml:space="preserve">, ha seguito la morte di </w:t>
      </w:r>
      <w:proofErr w:type="spellStart"/>
      <w:r>
        <w:t>Mahsa</w:t>
      </w:r>
      <w:proofErr w:type="spellEnd"/>
      <w:r>
        <w:t xml:space="preserve"> </w:t>
      </w:r>
      <w:proofErr w:type="spellStart"/>
      <w:r>
        <w:t>Amini</w:t>
      </w:r>
      <w:proofErr w:type="spellEnd"/>
      <w:r>
        <w:t xml:space="preserve"> dall’ospedale dove era in coma prima di morire; la seconda ha raccontato per il giornale </w:t>
      </w:r>
      <w:proofErr w:type="spellStart"/>
      <w:r>
        <w:t>Ham</w:t>
      </w:r>
      <w:proofErr w:type="spellEnd"/>
      <w:r>
        <w:t xml:space="preserve"> </w:t>
      </w:r>
      <w:proofErr w:type="spellStart"/>
      <w:r>
        <w:t>Mihansi</w:t>
      </w:r>
      <w:proofErr w:type="spellEnd"/>
      <w:r>
        <w:t xml:space="preserve"> il funerale della ventiduenne.</w:t>
      </w:r>
    </w:p>
    <w:p w14:paraId="434A0216" w14:textId="77777777" w:rsidR="00751AC4" w:rsidRDefault="00751AC4" w:rsidP="00751AC4">
      <w:r>
        <w:t>1.075 i focolai di rivolta. L'iniziativa delle donne</w:t>
      </w:r>
    </w:p>
    <w:p w14:paraId="2FA8E80A" w14:textId="093ED39F" w:rsidR="00751AC4" w:rsidRDefault="00751AC4" w:rsidP="00751AC4">
      <w:r>
        <w:t xml:space="preserve">Hanno superato quota mille i focolai di protesta in totale. La quasi totalità risulta essere stata capeggiata da donne. Il regime le ha ricondotte a pressioni arrivate dall’esterno: retorica già ampiamente vista durante le “Primavere arabe” del biennio 2010-11. La dimensione generazionale di questa ondata è intrecciata </w:t>
      </w:r>
      <w:r>
        <w:lastRenderedPageBreak/>
        <w:t>all’opposizione alla religiosità pubblica normata e imposta dal regime degli ayatollah. Pesa anche l’isolamento internazionale dell’Iran che da anni che strozza l’economia facendo crescere il malcontento e il disagio sociale.</w:t>
      </w:r>
    </w:p>
    <w:sectPr w:rsidR="00751A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C4"/>
    <w:rsid w:val="00071709"/>
    <w:rsid w:val="0015472A"/>
    <w:rsid w:val="0022684C"/>
    <w:rsid w:val="002E53C9"/>
    <w:rsid w:val="003F02E7"/>
    <w:rsid w:val="004D7263"/>
    <w:rsid w:val="00656A69"/>
    <w:rsid w:val="00741AD6"/>
    <w:rsid w:val="00751AC4"/>
    <w:rsid w:val="007768A9"/>
    <w:rsid w:val="007B2639"/>
    <w:rsid w:val="007D720C"/>
    <w:rsid w:val="007F4BF2"/>
    <w:rsid w:val="00806D12"/>
    <w:rsid w:val="00881447"/>
    <w:rsid w:val="0098214C"/>
    <w:rsid w:val="00996803"/>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4581"/>
  <w15:chartTrackingRefBased/>
  <w15:docId w15:val="{E9079258-1430-4D47-9D0C-D02F1DD6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5446</Words>
  <Characters>31045</Characters>
  <Application>Microsoft Office Word</Application>
  <DocSecurity>0</DocSecurity>
  <Lines>258</Lines>
  <Paragraphs>72</Paragraphs>
  <ScaleCrop>false</ScaleCrop>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2022-12-06T11:22:00Z</dcterms:created>
  <dcterms:modified xsi:type="dcterms:W3CDTF">2022-12-06T11:30:00Z</dcterms:modified>
</cp:coreProperties>
</file>